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1E70" w:rsidRDefault="00161E70"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Fonts w:asciiTheme="minorHAnsi" w:hAnsiTheme="minorHAnsi" w:cstheme="minorHAnsi"/>
          <w:b/>
          <w:bCs/>
          <w:noProof/>
          <w:sz w:val="32"/>
          <w:szCs w:val="32"/>
        </w:rPr>
      </w:pPr>
    </w:p>
    <w:p w:rsidR="003B3B3B" w:rsidRDefault="003B3B3B"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2B1309" w:rsidRDefault="002B1309" w:rsidP="002B1309">
      <w:pPr>
        <w:pStyle w:val="Style1"/>
        <w:widowControl/>
        <w:jc w:val="both"/>
        <w:rPr>
          <w:rStyle w:val="FontStyle19"/>
          <w:rFonts w:asciiTheme="minorHAnsi" w:hAnsiTheme="minorHAnsi" w:cstheme="minorHAnsi"/>
          <w:sz w:val="32"/>
          <w:szCs w:val="32"/>
        </w:rPr>
      </w:pPr>
      <w:r>
        <w:rPr>
          <w:rStyle w:val="FontStyle19"/>
          <w:rFonts w:asciiTheme="minorHAnsi" w:hAnsiTheme="minorHAnsi" w:cstheme="minorHAnsi"/>
          <w:sz w:val="32"/>
          <w:szCs w:val="32"/>
        </w:rPr>
        <w:t xml:space="preserve">S P R I E V O D N Á    A    </w:t>
      </w:r>
      <w:r w:rsidRPr="00B87454">
        <w:rPr>
          <w:rStyle w:val="FontStyle19"/>
          <w:rFonts w:asciiTheme="minorHAnsi" w:hAnsiTheme="minorHAnsi" w:cstheme="minorHAnsi"/>
          <w:sz w:val="32"/>
          <w:szCs w:val="32"/>
        </w:rPr>
        <w:t>T E C H N I C K Á    S P R Á V</w:t>
      </w:r>
      <w:r>
        <w:rPr>
          <w:rStyle w:val="FontStyle19"/>
          <w:rFonts w:asciiTheme="minorHAnsi" w:hAnsiTheme="minorHAnsi" w:cstheme="minorHAnsi"/>
          <w:sz w:val="32"/>
          <w:szCs w:val="32"/>
        </w:rPr>
        <w:t> </w:t>
      </w:r>
      <w:r w:rsidRPr="00B87454">
        <w:rPr>
          <w:rStyle w:val="FontStyle19"/>
          <w:rFonts w:asciiTheme="minorHAnsi" w:hAnsiTheme="minorHAnsi" w:cstheme="minorHAnsi"/>
          <w:sz w:val="32"/>
          <w:szCs w:val="32"/>
        </w:rPr>
        <w:t>A</w:t>
      </w:r>
    </w:p>
    <w:p w:rsidR="00B13C60" w:rsidRDefault="00B13C60" w:rsidP="003022EB">
      <w:pPr>
        <w:pStyle w:val="Style1"/>
        <w:widowControl/>
        <w:jc w:val="both"/>
        <w:rPr>
          <w:rStyle w:val="FontStyle19"/>
          <w:rFonts w:asciiTheme="minorHAnsi" w:hAnsiTheme="minorHAnsi" w:cstheme="minorHAnsi"/>
          <w:sz w:val="32"/>
          <w:szCs w:val="32"/>
        </w:rPr>
      </w:pPr>
    </w:p>
    <w:p w:rsidR="00161E70" w:rsidRPr="00D64DE6" w:rsidRDefault="005952B5" w:rsidP="00161E70">
      <w:pPr>
        <w:pStyle w:val="Style1"/>
        <w:widowControl/>
        <w:spacing w:line="360" w:lineRule="auto"/>
        <w:jc w:val="both"/>
        <w:rPr>
          <w:rStyle w:val="FontStyle19"/>
          <w:rFonts w:asciiTheme="minorHAnsi" w:hAnsiTheme="minorHAnsi" w:cstheme="minorHAnsi"/>
          <w:sz w:val="30"/>
          <w:szCs w:val="30"/>
        </w:rPr>
      </w:pPr>
      <w:r w:rsidRPr="00D64DE6">
        <w:rPr>
          <w:rStyle w:val="FontStyle19"/>
          <w:rFonts w:asciiTheme="minorHAnsi" w:hAnsiTheme="minorHAnsi" w:cstheme="minorHAnsi"/>
          <w:sz w:val="30"/>
          <w:szCs w:val="30"/>
        </w:rPr>
        <w:t>R</w:t>
      </w:r>
      <w:r w:rsidR="00D64DE6" w:rsidRPr="00D64DE6">
        <w:rPr>
          <w:rStyle w:val="FontStyle19"/>
          <w:rFonts w:asciiTheme="minorHAnsi" w:hAnsiTheme="minorHAnsi" w:cstheme="minorHAnsi"/>
          <w:sz w:val="30"/>
          <w:szCs w:val="30"/>
        </w:rPr>
        <w:t>EGENERÁCIA CENTRÁLNEJ ZÓNY, ŠTVRŤ SNP TRENČIANSKE TEPLICE</w:t>
      </w:r>
    </w:p>
    <w:p w:rsidR="00161E70" w:rsidRDefault="00161E70" w:rsidP="00161E70">
      <w:pPr>
        <w:pStyle w:val="Style1"/>
        <w:widowControl/>
        <w:tabs>
          <w:tab w:val="left" w:pos="3402"/>
        </w:tabs>
        <w:spacing w:line="360" w:lineRule="auto"/>
        <w:jc w:val="both"/>
        <w:rPr>
          <w:rFonts w:ascii="Calibri" w:hAnsi="Calibri" w:cs="Calibri"/>
          <w:b/>
          <w:bCs/>
          <w:spacing w:val="20"/>
          <w:sz w:val="22"/>
          <w:szCs w:val="22"/>
        </w:rPr>
      </w:pPr>
      <w:r>
        <w:rPr>
          <w:rStyle w:val="FontStyle19"/>
          <w:rFonts w:asciiTheme="minorHAnsi" w:hAnsiTheme="minorHAnsi" w:cstheme="minorHAnsi"/>
          <w:sz w:val="24"/>
          <w:szCs w:val="24"/>
        </w:rPr>
        <w:t xml:space="preserve">Stupeň:                  </w:t>
      </w:r>
      <w:r w:rsidR="00F21895">
        <w:rPr>
          <w:rFonts w:ascii="Calibri" w:hAnsi="Calibri" w:cs="Calibri"/>
          <w:b/>
          <w:bCs/>
          <w:spacing w:val="20"/>
          <w:sz w:val="22"/>
          <w:szCs w:val="22"/>
        </w:rPr>
        <w:t>Projekt pre stavebné povolenie</w:t>
      </w:r>
    </w:p>
    <w:p w:rsidR="002B1309" w:rsidRPr="00161E70" w:rsidRDefault="002B1309" w:rsidP="00161E70">
      <w:pPr>
        <w:pStyle w:val="Style1"/>
        <w:widowControl/>
        <w:tabs>
          <w:tab w:val="left" w:pos="3402"/>
        </w:tabs>
        <w:spacing w:line="360" w:lineRule="auto"/>
        <w:jc w:val="both"/>
        <w:rPr>
          <w:rStyle w:val="FontStyle19"/>
          <w:rFonts w:asciiTheme="minorHAnsi" w:hAnsiTheme="minorHAnsi" w:cstheme="minorHAnsi"/>
          <w:b w:val="0"/>
          <w:sz w:val="24"/>
          <w:szCs w:val="24"/>
        </w:rPr>
      </w:pPr>
      <w:r>
        <w:rPr>
          <w:rStyle w:val="FontStyle19"/>
          <w:rFonts w:asciiTheme="minorHAnsi" w:hAnsiTheme="minorHAnsi" w:cstheme="minorHAnsi"/>
          <w:sz w:val="24"/>
          <w:szCs w:val="24"/>
        </w:rPr>
        <w:t xml:space="preserve">Investor:                  </w:t>
      </w:r>
      <w:r w:rsidRPr="0060631F">
        <w:rPr>
          <w:rStyle w:val="FontStyle19"/>
          <w:rFonts w:asciiTheme="minorHAnsi" w:hAnsiTheme="minorHAnsi" w:cstheme="minorHAnsi"/>
          <w:b w:val="0"/>
          <w:sz w:val="24"/>
          <w:szCs w:val="24"/>
        </w:rPr>
        <w:t>Mesto Trenčianske Teplice, M.R. Štefánika č.4, 914 51 Trenčianske Teplice</w:t>
      </w:r>
    </w:p>
    <w:p w:rsidR="00161E70" w:rsidRDefault="00161E70" w:rsidP="00161E70">
      <w:pPr>
        <w:pStyle w:val="Style1"/>
        <w:widowControl/>
        <w:tabs>
          <w:tab w:val="left" w:pos="3402"/>
        </w:tabs>
        <w:spacing w:line="360" w:lineRule="auto"/>
        <w:jc w:val="both"/>
        <w:rPr>
          <w:rFonts w:asciiTheme="minorHAnsi" w:hAnsiTheme="minorHAnsi"/>
        </w:rPr>
      </w:pPr>
      <w:r>
        <w:rPr>
          <w:rStyle w:val="FontStyle19"/>
          <w:rFonts w:asciiTheme="minorHAnsi" w:hAnsiTheme="minorHAnsi" w:cstheme="minorHAnsi"/>
          <w:sz w:val="24"/>
          <w:szCs w:val="24"/>
        </w:rPr>
        <w:t xml:space="preserve">Generálny projektant:    </w:t>
      </w:r>
      <w:proofErr w:type="spellStart"/>
      <w:r w:rsidRPr="00161E70">
        <w:rPr>
          <w:rStyle w:val="FontStyle19"/>
          <w:rFonts w:asciiTheme="minorHAnsi" w:hAnsiTheme="minorHAnsi" w:cstheme="minorHAnsi"/>
          <w:b w:val="0"/>
          <w:sz w:val="24"/>
          <w:szCs w:val="24"/>
        </w:rPr>
        <w:t>Bytop</w:t>
      </w:r>
      <w:proofErr w:type="spellEnd"/>
      <w:r w:rsidRPr="00161E70">
        <w:rPr>
          <w:rStyle w:val="FontStyle19"/>
          <w:rFonts w:asciiTheme="minorHAnsi" w:hAnsiTheme="minorHAnsi" w:cstheme="minorHAnsi"/>
          <w:b w:val="0"/>
          <w:sz w:val="24"/>
          <w:szCs w:val="24"/>
        </w:rPr>
        <w:t xml:space="preserve">, s.r.o., </w:t>
      </w:r>
      <w:r w:rsidRPr="00161E70">
        <w:rPr>
          <w:rFonts w:asciiTheme="minorHAnsi" w:hAnsiTheme="minorHAnsi"/>
        </w:rPr>
        <w:t>Opatovská 246/103, 911 01 Trenčín</w:t>
      </w:r>
    </w:p>
    <w:p w:rsidR="00161E70" w:rsidRDefault="00161E70" w:rsidP="00161E70">
      <w:pPr>
        <w:pStyle w:val="Style1"/>
        <w:widowControl/>
        <w:tabs>
          <w:tab w:val="left" w:pos="3402"/>
        </w:tabs>
        <w:spacing w:line="360" w:lineRule="auto"/>
        <w:jc w:val="both"/>
        <w:rPr>
          <w:rFonts w:asciiTheme="minorHAnsi" w:hAnsiTheme="minorHAnsi"/>
        </w:rPr>
      </w:pPr>
      <w:r>
        <w:rPr>
          <w:rFonts w:asciiTheme="minorHAnsi" w:hAnsiTheme="minorHAnsi"/>
        </w:rPr>
        <w:t xml:space="preserve">                                          </w:t>
      </w:r>
      <w:hyperlink r:id="rId9" w:history="1">
        <w:r w:rsidR="00E61EDC" w:rsidRPr="00A83596">
          <w:rPr>
            <w:rStyle w:val="Hypertextovprepojenie"/>
            <w:rFonts w:asciiTheme="minorHAnsi" w:hAnsiTheme="minorHAnsi"/>
          </w:rPr>
          <w:t>bytop21@gmail.com</w:t>
        </w:r>
      </w:hyperlink>
    </w:p>
    <w:p w:rsidR="00E61EDC" w:rsidRDefault="00E61EDC" w:rsidP="00161E70">
      <w:pPr>
        <w:pStyle w:val="Style1"/>
        <w:widowControl/>
        <w:tabs>
          <w:tab w:val="left" w:pos="3402"/>
        </w:tabs>
        <w:spacing w:line="360" w:lineRule="auto"/>
        <w:jc w:val="both"/>
        <w:rPr>
          <w:rFonts w:asciiTheme="minorHAnsi" w:hAnsiTheme="minorHAnsi"/>
        </w:rPr>
      </w:pPr>
      <w:r w:rsidRPr="009D2242">
        <w:rPr>
          <w:rStyle w:val="FontStyle19"/>
          <w:rFonts w:asciiTheme="minorHAnsi" w:hAnsiTheme="minorHAnsi" w:cstheme="minorHAnsi"/>
          <w:noProof/>
          <w:sz w:val="32"/>
          <w:szCs w:val="32"/>
        </w:rPr>
        <w:drawing>
          <wp:anchor distT="0" distB="0" distL="114300" distR="114300" simplePos="0" relativeHeight="251665408" behindDoc="0" locked="0" layoutInCell="1" allowOverlap="1">
            <wp:simplePos x="0" y="0"/>
            <wp:positionH relativeFrom="margin">
              <wp:posOffset>10498455</wp:posOffset>
            </wp:positionH>
            <wp:positionV relativeFrom="margin">
              <wp:posOffset>6300470</wp:posOffset>
            </wp:positionV>
            <wp:extent cx="1835150" cy="1712595"/>
            <wp:effectExtent l="0" t="0" r="0" b="0"/>
            <wp:wrapThrough wrapText="bothSides">
              <wp:wrapPolygon edited="0">
                <wp:start x="4036" y="0"/>
                <wp:lineTo x="3812" y="240"/>
                <wp:lineTo x="897" y="3844"/>
                <wp:lineTo x="0" y="6007"/>
                <wp:lineTo x="0" y="11533"/>
                <wp:lineTo x="2018" y="15377"/>
                <wp:lineTo x="2242" y="16338"/>
                <wp:lineTo x="12556" y="19221"/>
                <wp:lineTo x="15471" y="19221"/>
                <wp:lineTo x="13678" y="21384"/>
                <wp:lineTo x="16817" y="21384"/>
                <wp:lineTo x="19059" y="19702"/>
                <wp:lineTo x="16817" y="19221"/>
                <wp:lineTo x="21301" y="16098"/>
                <wp:lineTo x="21301" y="15377"/>
                <wp:lineTo x="17265" y="15377"/>
                <wp:lineTo x="21301" y="14416"/>
                <wp:lineTo x="21301" y="13455"/>
                <wp:lineTo x="16144" y="11533"/>
                <wp:lineTo x="19059" y="10331"/>
                <wp:lineTo x="16592" y="7689"/>
                <wp:lineTo x="16817" y="7689"/>
                <wp:lineTo x="20853" y="3844"/>
                <wp:lineTo x="10538" y="0"/>
                <wp:lineTo x="10090" y="0"/>
                <wp:lineTo x="4036" y="0"/>
              </wp:wrapPolygon>
            </wp:wrapThrough>
            <wp:docPr id="2" name="Obrázok 14" descr="Igor_Sinsky_pod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gor_Sinsky_podpis.png"/>
                    <pic:cNvPicPr/>
                  </pic:nvPicPr>
                  <pic:blipFill>
                    <a:blip r:embed="rId10"/>
                    <a:stretch>
                      <a:fillRect/>
                    </a:stretch>
                  </pic:blipFill>
                  <pic:spPr>
                    <a:xfrm>
                      <a:off x="0" y="0"/>
                      <a:ext cx="1835150" cy="1712595"/>
                    </a:xfrm>
                    <a:prstGeom prst="rect">
                      <a:avLst/>
                    </a:prstGeom>
                  </pic:spPr>
                </pic:pic>
              </a:graphicData>
            </a:graphic>
          </wp:anchor>
        </w:drawing>
      </w:r>
      <w:r>
        <w:rPr>
          <w:rFonts w:asciiTheme="minorHAnsi" w:hAnsiTheme="minorHAnsi"/>
          <w:b/>
        </w:rPr>
        <w:t xml:space="preserve">Autori: </w:t>
      </w:r>
      <w:r w:rsidR="002B1309">
        <w:rPr>
          <w:rFonts w:asciiTheme="minorHAnsi" w:hAnsiTheme="minorHAnsi"/>
        </w:rPr>
        <w:t xml:space="preserve">                             Ing. Igor </w:t>
      </w:r>
      <w:proofErr w:type="spellStart"/>
      <w:r w:rsidR="002B1309">
        <w:rPr>
          <w:rFonts w:asciiTheme="minorHAnsi" w:hAnsiTheme="minorHAnsi"/>
        </w:rPr>
        <w:t>Šinský</w:t>
      </w:r>
      <w:proofErr w:type="spellEnd"/>
    </w:p>
    <w:p w:rsidR="002B1309" w:rsidRDefault="002B1309" w:rsidP="002B1309">
      <w:pPr>
        <w:pStyle w:val="Style1"/>
        <w:widowControl/>
        <w:tabs>
          <w:tab w:val="left" w:pos="3402"/>
        </w:tabs>
        <w:spacing w:line="360" w:lineRule="auto"/>
        <w:ind w:firstLine="2552"/>
        <w:jc w:val="both"/>
        <w:rPr>
          <w:rFonts w:asciiTheme="minorHAnsi" w:hAnsiTheme="minorHAnsi"/>
        </w:rPr>
      </w:pPr>
      <w:r>
        <w:rPr>
          <w:rFonts w:asciiTheme="minorHAnsi" w:hAnsiTheme="minorHAnsi"/>
        </w:rPr>
        <w:t>Ing. Karol Hlaváč</w:t>
      </w:r>
    </w:p>
    <w:p w:rsidR="002B1309" w:rsidRDefault="002B1309" w:rsidP="002B1309">
      <w:pPr>
        <w:pStyle w:val="Style1"/>
        <w:widowControl/>
        <w:tabs>
          <w:tab w:val="left" w:pos="3402"/>
        </w:tabs>
        <w:spacing w:line="360" w:lineRule="auto"/>
        <w:ind w:firstLine="2552"/>
        <w:jc w:val="both"/>
        <w:rPr>
          <w:rFonts w:asciiTheme="minorHAnsi" w:hAnsiTheme="minorHAnsi"/>
        </w:rPr>
      </w:pPr>
      <w:r>
        <w:rPr>
          <w:rFonts w:asciiTheme="minorHAnsi" w:hAnsiTheme="minorHAnsi"/>
        </w:rPr>
        <w:t>Bc. Peter Filo</w:t>
      </w:r>
    </w:p>
    <w:p w:rsidR="00E61EDC" w:rsidRPr="00E61EDC" w:rsidRDefault="00E61EDC" w:rsidP="00161E70">
      <w:pPr>
        <w:pStyle w:val="Style1"/>
        <w:widowControl/>
        <w:tabs>
          <w:tab w:val="left" w:pos="3402"/>
        </w:tabs>
        <w:spacing w:line="360" w:lineRule="auto"/>
        <w:jc w:val="both"/>
        <w:rPr>
          <w:rStyle w:val="FontStyle19"/>
          <w:rFonts w:asciiTheme="minorHAnsi" w:hAnsiTheme="minorHAnsi" w:cstheme="minorHAnsi"/>
          <w:b w:val="0"/>
          <w:sz w:val="24"/>
          <w:szCs w:val="24"/>
        </w:rPr>
      </w:pPr>
      <w:r w:rsidRPr="00E61EDC">
        <w:rPr>
          <w:rFonts w:asciiTheme="minorHAnsi" w:hAnsiTheme="minorHAnsi"/>
          <w:b/>
        </w:rPr>
        <w:t>Dátum:</w:t>
      </w:r>
      <w:r>
        <w:rPr>
          <w:rFonts w:asciiTheme="minorHAnsi" w:hAnsiTheme="minorHAnsi"/>
          <w:b/>
        </w:rPr>
        <w:t xml:space="preserve">                             </w:t>
      </w:r>
      <w:r w:rsidR="00F21895">
        <w:rPr>
          <w:rFonts w:asciiTheme="minorHAnsi" w:hAnsiTheme="minorHAnsi"/>
        </w:rPr>
        <w:t>1</w:t>
      </w:r>
      <w:r w:rsidR="00D64DE6">
        <w:rPr>
          <w:rFonts w:asciiTheme="minorHAnsi" w:hAnsiTheme="minorHAnsi"/>
        </w:rPr>
        <w:t>1</w:t>
      </w:r>
      <w:r>
        <w:rPr>
          <w:rFonts w:asciiTheme="minorHAnsi" w:hAnsiTheme="minorHAnsi"/>
        </w:rPr>
        <w:t>/20</w:t>
      </w:r>
      <w:r w:rsidR="00D64DE6">
        <w:rPr>
          <w:rFonts w:asciiTheme="minorHAnsi" w:hAnsiTheme="minorHAnsi"/>
        </w:rPr>
        <w:t>20</w:t>
      </w: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8F1420" w:rsidP="003022EB">
      <w:pPr>
        <w:pStyle w:val="Style1"/>
        <w:widowControl/>
        <w:jc w:val="both"/>
        <w:rPr>
          <w:rStyle w:val="FontStyle19"/>
          <w:rFonts w:asciiTheme="minorHAnsi" w:hAnsiTheme="minorHAnsi" w:cstheme="minorHAnsi"/>
          <w:sz w:val="32"/>
          <w:szCs w:val="32"/>
        </w:rPr>
      </w:pPr>
      <w:r>
        <w:rPr>
          <w:rFonts w:asciiTheme="minorHAnsi" w:hAnsiTheme="minorHAnsi" w:cstheme="minorHAnsi"/>
          <w:b/>
          <w:bCs/>
          <w:noProof/>
          <w:sz w:val="32"/>
          <w:szCs w:val="32"/>
        </w:rPr>
        <w:drawing>
          <wp:anchor distT="0" distB="0" distL="114300" distR="114300" simplePos="0" relativeHeight="251671552" behindDoc="0" locked="0" layoutInCell="1" allowOverlap="1">
            <wp:simplePos x="0" y="0"/>
            <wp:positionH relativeFrom="column">
              <wp:posOffset>4632960</wp:posOffset>
            </wp:positionH>
            <wp:positionV relativeFrom="paragraph">
              <wp:posOffset>7759065</wp:posOffset>
            </wp:positionV>
            <wp:extent cx="1828800" cy="1708150"/>
            <wp:effectExtent l="19050" t="0" r="0" b="0"/>
            <wp:wrapNone/>
            <wp:docPr id="14" name="Obrázok 2"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SKY_002"/>
                    <pic:cNvPicPr>
                      <a:picLocks noChangeAspect="1" noChangeArrowheads="1"/>
                    </pic:cNvPicPr>
                  </pic:nvPicPr>
                  <pic:blipFill>
                    <a:blip r:embed="rId11"/>
                    <a:srcRect/>
                    <a:stretch>
                      <a:fillRect/>
                    </a:stretch>
                  </pic:blipFill>
                  <pic:spPr bwMode="auto">
                    <a:xfrm>
                      <a:off x="0" y="0"/>
                      <a:ext cx="1828800" cy="1708150"/>
                    </a:xfrm>
                    <a:prstGeom prst="rect">
                      <a:avLst/>
                    </a:prstGeom>
                    <a:noFill/>
                    <a:ln w="9525">
                      <a:noFill/>
                      <a:miter lim="800000"/>
                      <a:headEnd/>
                      <a:tailEnd/>
                    </a:ln>
                  </pic:spPr>
                </pic:pic>
              </a:graphicData>
            </a:graphic>
          </wp:anchor>
        </w:drawing>
      </w: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5952B5" w:rsidRDefault="00DC7939" w:rsidP="003022EB">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SPRIEVODNÁ A TECHNICKÁ SPRÁVA</w:t>
      </w:r>
    </w:p>
    <w:p w:rsidR="00DC7939" w:rsidRDefault="00DC7939" w:rsidP="003022EB">
      <w:pPr>
        <w:pStyle w:val="Style1"/>
        <w:widowControl/>
        <w:jc w:val="both"/>
        <w:rPr>
          <w:rStyle w:val="FontStyle19"/>
          <w:rFonts w:asciiTheme="minorHAnsi" w:hAnsiTheme="minorHAnsi" w:cstheme="minorHAnsi"/>
          <w:sz w:val="24"/>
          <w:szCs w:val="24"/>
        </w:rPr>
      </w:pPr>
    </w:p>
    <w:p w:rsidR="00E61EDC" w:rsidRPr="00141704" w:rsidRDefault="00E61EDC" w:rsidP="003022EB">
      <w:pPr>
        <w:pStyle w:val="Style1"/>
        <w:widowControl/>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A Textová časť</w:t>
      </w:r>
    </w:p>
    <w:p w:rsidR="00E61EDC" w:rsidRPr="00141704" w:rsidRDefault="00E61EDC" w:rsidP="003022EB">
      <w:pPr>
        <w:pStyle w:val="Style1"/>
        <w:widowControl/>
        <w:jc w:val="both"/>
        <w:rPr>
          <w:rStyle w:val="FontStyle19"/>
          <w:rFonts w:asciiTheme="minorHAnsi" w:hAnsiTheme="minorHAnsi" w:cstheme="minorHAnsi"/>
          <w:sz w:val="24"/>
          <w:szCs w:val="24"/>
        </w:rPr>
      </w:pPr>
    </w:p>
    <w:p w:rsidR="00E61EDC" w:rsidRPr="00141704" w:rsidRDefault="00E61EDC" w:rsidP="000003D9">
      <w:pPr>
        <w:pStyle w:val="Style1"/>
        <w:widowControl/>
        <w:numPr>
          <w:ilvl w:val="0"/>
          <w:numId w:val="3"/>
        </w:numPr>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Identifikačné údaje stavby</w:t>
      </w:r>
    </w:p>
    <w:p w:rsidR="00E61EDC" w:rsidRPr="00141704" w:rsidRDefault="00E61EDC" w:rsidP="000003D9">
      <w:pPr>
        <w:pStyle w:val="Style1"/>
        <w:widowControl/>
        <w:numPr>
          <w:ilvl w:val="1"/>
          <w:numId w:val="3"/>
        </w:numPr>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Spracovatelia jednotlivých projektov</w:t>
      </w:r>
    </w:p>
    <w:p w:rsidR="000D1A1F" w:rsidRPr="00141704" w:rsidRDefault="000D1A1F" w:rsidP="00E61EDC">
      <w:pPr>
        <w:pStyle w:val="Style1"/>
        <w:widowControl/>
        <w:jc w:val="both"/>
        <w:rPr>
          <w:rStyle w:val="FontStyle19"/>
          <w:rFonts w:asciiTheme="minorHAnsi" w:hAnsiTheme="minorHAnsi" w:cstheme="minorHAnsi"/>
          <w:sz w:val="24"/>
          <w:szCs w:val="24"/>
        </w:rPr>
      </w:pPr>
    </w:p>
    <w:p w:rsidR="000D1A1F" w:rsidRDefault="000D1A1F" w:rsidP="000003D9">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Členenie na stavebné objekty</w:t>
      </w:r>
    </w:p>
    <w:p w:rsidR="000D1A1F" w:rsidRDefault="000D1A1F" w:rsidP="000D1A1F">
      <w:pPr>
        <w:pStyle w:val="Style1"/>
        <w:widowControl/>
        <w:ind w:left="360"/>
        <w:jc w:val="both"/>
        <w:rPr>
          <w:rStyle w:val="FontStyle19"/>
          <w:rFonts w:asciiTheme="minorHAnsi" w:hAnsiTheme="minorHAnsi" w:cstheme="minorHAnsi"/>
          <w:sz w:val="24"/>
          <w:szCs w:val="24"/>
        </w:rPr>
      </w:pPr>
    </w:p>
    <w:p w:rsidR="00E61EDC" w:rsidRPr="005E2340" w:rsidRDefault="00763C36"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Regenerácia centrálnej zóny, štvrť SNP Trenčianske Teplice</w:t>
      </w:r>
    </w:p>
    <w:p w:rsidR="005E2340" w:rsidRDefault="00763C36"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Stručná charakteristika územia a jeho doterajšie využitie</w:t>
      </w:r>
    </w:p>
    <w:p w:rsidR="00141704" w:rsidRPr="00141704" w:rsidRDefault="00763C36"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Zásady urbanistického, architektonického a výtvarného riešenia</w:t>
      </w:r>
    </w:p>
    <w:p w:rsidR="00141704"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Funkcie</w:t>
      </w:r>
    </w:p>
    <w:p w:rsidR="00141704"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Materiály a farebnosť</w:t>
      </w:r>
    </w:p>
    <w:p w:rsidR="005E2340" w:rsidRPr="005E2340" w:rsidRDefault="005E2340" w:rsidP="005E2340">
      <w:pPr>
        <w:pStyle w:val="Style1"/>
        <w:widowControl/>
        <w:ind w:left="792"/>
        <w:jc w:val="both"/>
        <w:rPr>
          <w:rStyle w:val="FontStyle19"/>
          <w:rFonts w:asciiTheme="minorHAnsi" w:hAnsiTheme="minorHAnsi" w:cstheme="minorHAnsi"/>
          <w:sz w:val="24"/>
          <w:szCs w:val="24"/>
        </w:rPr>
      </w:pPr>
    </w:p>
    <w:p w:rsidR="00763C36" w:rsidRDefault="00763C36"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01 – Búracie práce</w:t>
      </w:r>
    </w:p>
    <w:p w:rsidR="00763C36" w:rsidRDefault="00763C36" w:rsidP="00763C36">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02</w:t>
      </w:r>
      <w:r>
        <w:rPr>
          <w:rStyle w:val="FontStyle19"/>
          <w:rFonts w:asciiTheme="minorHAnsi" w:hAnsiTheme="minorHAnsi" w:cstheme="minorHAnsi"/>
          <w:sz w:val="24"/>
          <w:szCs w:val="24"/>
        </w:rPr>
        <w:t xml:space="preserve"> </w:t>
      </w:r>
      <w:r w:rsidR="00D64DE6" w:rsidRPr="00D64DE6">
        <w:rPr>
          <w:rStyle w:val="FontStyle19"/>
          <w:rFonts w:asciiTheme="minorHAnsi" w:hAnsiTheme="minorHAnsi" w:cstheme="minorHAnsi"/>
          <w:sz w:val="24"/>
          <w:szCs w:val="24"/>
        </w:rPr>
        <w:t>- Úprava verejných priestranstiev a prvkov verejnej zele</w:t>
      </w:r>
      <w:r w:rsidR="00D64DE6">
        <w:rPr>
          <w:rStyle w:val="FontStyle19"/>
          <w:rFonts w:asciiTheme="minorHAnsi" w:hAnsiTheme="minorHAnsi" w:cstheme="minorHAnsi"/>
          <w:sz w:val="24"/>
          <w:szCs w:val="24"/>
        </w:rPr>
        <w:t>ne</w:t>
      </w:r>
    </w:p>
    <w:p w:rsidR="001E21F3" w:rsidRDefault="001E21F3" w:rsidP="001E21F3">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Rekonštrukcia pamätníka SNP</w:t>
      </w:r>
    </w:p>
    <w:p w:rsidR="001E21F3" w:rsidRPr="001E21F3" w:rsidRDefault="001E21F3" w:rsidP="001E21F3">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Sadové úpravy</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03</w:t>
      </w:r>
      <w:r>
        <w:rPr>
          <w:rStyle w:val="FontStyle19"/>
          <w:rFonts w:asciiTheme="minorHAnsi" w:hAnsiTheme="minorHAnsi" w:cstheme="minorHAnsi"/>
          <w:sz w:val="24"/>
          <w:szCs w:val="24"/>
        </w:rPr>
        <w:t xml:space="preserve"> – </w:t>
      </w:r>
      <w:r w:rsidR="00D64DE6" w:rsidRPr="00D64DE6">
        <w:rPr>
          <w:rStyle w:val="FontStyle19"/>
          <w:rFonts w:asciiTheme="minorHAnsi" w:hAnsiTheme="minorHAnsi" w:cstheme="minorHAnsi"/>
          <w:sz w:val="24"/>
          <w:szCs w:val="24"/>
        </w:rPr>
        <w:t>Rekonštrukcia MK, parkoviska a spevnených plôch</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04</w:t>
      </w:r>
      <w:r>
        <w:rPr>
          <w:rStyle w:val="FontStyle19"/>
          <w:rFonts w:asciiTheme="minorHAnsi" w:hAnsiTheme="minorHAnsi" w:cstheme="minorHAnsi"/>
          <w:sz w:val="24"/>
          <w:szCs w:val="24"/>
        </w:rPr>
        <w:t xml:space="preserve"> – </w:t>
      </w:r>
      <w:r w:rsidR="00D64DE6" w:rsidRPr="00D64DE6">
        <w:rPr>
          <w:rStyle w:val="FontStyle19"/>
          <w:rFonts w:asciiTheme="minorHAnsi" w:hAnsiTheme="minorHAnsi" w:cstheme="minorHAnsi"/>
          <w:sz w:val="24"/>
          <w:szCs w:val="24"/>
        </w:rPr>
        <w:t>Rekonštrukcia chodníkov</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05</w:t>
      </w:r>
      <w:r>
        <w:rPr>
          <w:rStyle w:val="FontStyle19"/>
          <w:rFonts w:asciiTheme="minorHAnsi" w:hAnsiTheme="minorHAnsi" w:cstheme="minorHAnsi"/>
          <w:sz w:val="24"/>
          <w:szCs w:val="24"/>
        </w:rPr>
        <w:t xml:space="preserve"> – </w:t>
      </w:r>
      <w:r w:rsidR="00D64DE6" w:rsidRPr="00D64DE6">
        <w:rPr>
          <w:rStyle w:val="FontStyle19"/>
          <w:rFonts w:asciiTheme="minorHAnsi" w:hAnsiTheme="minorHAnsi" w:cstheme="minorHAnsi"/>
          <w:sz w:val="24"/>
          <w:szCs w:val="24"/>
        </w:rPr>
        <w:t>Rekonštrukcia verejného osvetlenia</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06</w:t>
      </w:r>
      <w:r>
        <w:rPr>
          <w:rStyle w:val="FontStyle19"/>
          <w:rFonts w:asciiTheme="minorHAnsi" w:hAnsiTheme="minorHAnsi" w:cstheme="minorHAnsi"/>
          <w:sz w:val="24"/>
          <w:szCs w:val="24"/>
        </w:rPr>
        <w:t xml:space="preserve"> – </w:t>
      </w:r>
      <w:r w:rsidR="00D64DE6" w:rsidRPr="00D64DE6">
        <w:rPr>
          <w:rStyle w:val="FontStyle19"/>
          <w:rFonts w:asciiTheme="minorHAnsi" w:hAnsiTheme="minorHAnsi" w:cstheme="minorHAnsi"/>
          <w:sz w:val="24"/>
          <w:szCs w:val="24"/>
        </w:rPr>
        <w:t>Dažďová kanalizácia</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07</w:t>
      </w:r>
      <w:r>
        <w:rPr>
          <w:rStyle w:val="FontStyle19"/>
          <w:rFonts w:asciiTheme="minorHAnsi" w:hAnsiTheme="minorHAnsi" w:cstheme="minorHAnsi"/>
          <w:sz w:val="24"/>
          <w:szCs w:val="24"/>
        </w:rPr>
        <w:t xml:space="preserve"> – </w:t>
      </w:r>
      <w:r w:rsidR="00D64DE6" w:rsidRPr="00D64DE6">
        <w:rPr>
          <w:rStyle w:val="FontStyle19"/>
          <w:rFonts w:asciiTheme="minorHAnsi" w:hAnsiTheme="minorHAnsi" w:cstheme="minorHAnsi"/>
          <w:sz w:val="24"/>
          <w:szCs w:val="24"/>
        </w:rPr>
        <w:t>Projekt dopravného značenia</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08</w:t>
      </w:r>
      <w:r>
        <w:rPr>
          <w:rStyle w:val="FontStyle19"/>
          <w:rFonts w:asciiTheme="minorHAnsi" w:hAnsiTheme="minorHAnsi" w:cstheme="minorHAnsi"/>
          <w:sz w:val="24"/>
          <w:szCs w:val="24"/>
        </w:rPr>
        <w:t xml:space="preserve">– </w:t>
      </w:r>
      <w:proofErr w:type="spellStart"/>
      <w:r w:rsidR="00D64DE6">
        <w:rPr>
          <w:rStyle w:val="FontStyle19"/>
          <w:rFonts w:asciiTheme="minorHAnsi" w:hAnsiTheme="minorHAnsi" w:cstheme="minorHAnsi"/>
          <w:sz w:val="24"/>
          <w:szCs w:val="24"/>
        </w:rPr>
        <w:t>Mobiliár</w:t>
      </w:r>
      <w:proofErr w:type="spellEnd"/>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w:t>
      </w:r>
      <w:r w:rsidR="00D64DE6">
        <w:rPr>
          <w:rStyle w:val="FontStyle19"/>
          <w:rFonts w:asciiTheme="minorHAnsi" w:hAnsiTheme="minorHAnsi" w:cstheme="minorHAnsi"/>
          <w:sz w:val="24"/>
          <w:szCs w:val="24"/>
        </w:rPr>
        <w:t>09</w:t>
      </w:r>
      <w:r>
        <w:rPr>
          <w:rStyle w:val="FontStyle19"/>
          <w:rFonts w:asciiTheme="minorHAnsi" w:hAnsiTheme="minorHAnsi" w:cstheme="minorHAnsi"/>
          <w:sz w:val="24"/>
          <w:szCs w:val="24"/>
        </w:rPr>
        <w:t xml:space="preserve"> – </w:t>
      </w:r>
      <w:r w:rsidR="00D64DE6">
        <w:rPr>
          <w:rStyle w:val="FontStyle19"/>
          <w:rFonts w:asciiTheme="minorHAnsi" w:hAnsiTheme="minorHAnsi" w:cstheme="minorHAnsi"/>
          <w:sz w:val="24"/>
          <w:szCs w:val="24"/>
        </w:rPr>
        <w:t>Odpadové hospodárstvo</w:t>
      </w:r>
    </w:p>
    <w:p w:rsidR="003546BA" w:rsidRPr="00D64DE6" w:rsidRDefault="003546BA" w:rsidP="00D64DE6">
      <w:pPr>
        <w:rPr>
          <w:rStyle w:val="FontStyle19"/>
          <w:rFonts w:asciiTheme="minorHAnsi" w:hAnsiTheme="minorHAnsi" w:cstheme="minorHAnsi"/>
          <w:sz w:val="24"/>
          <w:szCs w:val="24"/>
        </w:rPr>
      </w:pPr>
    </w:p>
    <w:p w:rsidR="00E475B9" w:rsidRPr="00E475B9" w:rsidRDefault="00E475B9" w:rsidP="005E2340">
      <w:pPr>
        <w:pStyle w:val="Style1"/>
        <w:widowControl/>
        <w:numPr>
          <w:ilvl w:val="0"/>
          <w:numId w:val="3"/>
        </w:numPr>
        <w:jc w:val="both"/>
        <w:rPr>
          <w:rStyle w:val="FontStyle19"/>
          <w:rFonts w:asciiTheme="minorHAnsi" w:hAnsiTheme="minorHAnsi" w:cstheme="minorHAnsi"/>
          <w:sz w:val="24"/>
          <w:szCs w:val="24"/>
        </w:rPr>
      </w:pPr>
      <w:r w:rsidRPr="00E475B9">
        <w:rPr>
          <w:rStyle w:val="FontStyle21"/>
          <w:rFonts w:asciiTheme="minorHAnsi" w:hAnsiTheme="minorHAnsi" w:cstheme="minorHAnsi"/>
          <w:b/>
          <w:spacing w:val="0"/>
        </w:rPr>
        <w:t>Ochrana zdravia a bezpečnosť pri práci</w:t>
      </w:r>
    </w:p>
    <w:p w:rsidR="00E475B9" w:rsidRDefault="00E475B9" w:rsidP="00E475B9">
      <w:pPr>
        <w:pStyle w:val="Odsekzoznamu"/>
        <w:rPr>
          <w:rStyle w:val="FontStyle19"/>
          <w:rFonts w:asciiTheme="minorHAnsi" w:hAnsiTheme="minorHAnsi" w:cstheme="minorHAnsi"/>
          <w:sz w:val="24"/>
          <w:szCs w:val="24"/>
        </w:rPr>
      </w:pPr>
    </w:p>
    <w:p w:rsidR="003546BA" w:rsidRPr="005E2340" w:rsidRDefault="003546BA"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Vplyv stavby a jej prevádzky na okolie a na životné prostredie</w:t>
      </w:r>
    </w:p>
    <w:p w:rsidR="00141704" w:rsidRDefault="00141704" w:rsidP="00141704">
      <w:pPr>
        <w:pStyle w:val="Style1"/>
        <w:widowControl/>
        <w:ind w:left="1152"/>
        <w:jc w:val="both"/>
        <w:rPr>
          <w:rStyle w:val="FontStyle19"/>
          <w:rFonts w:asciiTheme="minorHAnsi" w:hAnsiTheme="minorHAnsi" w:cstheme="minorHAnsi"/>
          <w:sz w:val="24"/>
          <w:szCs w:val="24"/>
        </w:rPr>
      </w:pPr>
    </w:p>
    <w:p w:rsidR="005621AD" w:rsidRDefault="005621AD" w:rsidP="005621AD">
      <w:pPr>
        <w:pStyle w:val="Style1"/>
        <w:widowControl/>
        <w:jc w:val="both"/>
        <w:rPr>
          <w:rStyle w:val="FontStyle19"/>
          <w:rFonts w:asciiTheme="minorHAnsi" w:hAnsiTheme="minorHAnsi" w:cstheme="minorHAnsi"/>
          <w:sz w:val="24"/>
          <w:szCs w:val="24"/>
        </w:rPr>
      </w:pPr>
    </w:p>
    <w:p w:rsidR="00D64DE6" w:rsidRDefault="00D64DE6" w:rsidP="005621AD">
      <w:pPr>
        <w:pStyle w:val="Style1"/>
        <w:widowControl/>
        <w:jc w:val="both"/>
        <w:rPr>
          <w:rStyle w:val="FontStyle19"/>
          <w:rFonts w:asciiTheme="minorHAnsi" w:hAnsiTheme="minorHAnsi" w:cstheme="minorHAnsi"/>
          <w:sz w:val="24"/>
          <w:szCs w:val="24"/>
        </w:rPr>
      </w:pPr>
    </w:p>
    <w:p w:rsidR="00D64DE6" w:rsidRDefault="00D64DE6" w:rsidP="005621AD">
      <w:pPr>
        <w:pStyle w:val="Style1"/>
        <w:widowControl/>
        <w:jc w:val="both"/>
        <w:rPr>
          <w:rStyle w:val="FontStyle19"/>
          <w:rFonts w:asciiTheme="minorHAnsi" w:hAnsiTheme="minorHAnsi" w:cstheme="minorHAnsi"/>
          <w:sz w:val="24"/>
          <w:szCs w:val="24"/>
        </w:rPr>
      </w:pPr>
    </w:p>
    <w:p w:rsidR="00D64DE6" w:rsidRDefault="00D64DE6" w:rsidP="005621AD">
      <w:pPr>
        <w:pStyle w:val="Style1"/>
        <w:widowControl/>
        <w:jc w:val="both"/>
        <w:rPr>
          <w:rStyle w:val="FontStyle19"/>
          <w:rFonts w:asciiTheme="minorHAnsi" w:hAnsiTheme="minorHAnsi" w:cstheme="minorHAnsi"/>
          <w:sz w:val="24"/>
          <w:szCs w:val="24"/>
        </w:rPr>
      </w:pPr>
    </w:p>
    <w:p w:rsidR="00763C36" w:rsidRDefault="00763C36" w:rsidP="005621AD">
      <w:pPr>
        <w:pStyle w:val="Style1"/>
        <w:widowControl/>
        <w:jc w:val="both"/>
        <w:rPr>
          <w:rStyle w:val="FontStyle19"/>
          <w:rFonts w:asciiTheme="minorHAnsi" w:hAnsiTheme="minorHAnsi" w:cstheme="minorHAnsi"/>
          <w:sz w:val="24"/>
          <w:szCs w:val="24"/>
        </w:rPr>
      </w:pPr>
    </w:p>
    <w:p w:rsidR="00763C36" w:rsidRDefault="00763C36" w:rsidP="005621AD">
      <w:pPr>
        <w:pStyle w:val="Style1"/>
        <w:widowControl/>
        <w:jc w:val="both"/>
        <w:rPr>
          <w:rStyle w:val="FontStyle19"/>
          <w:rFonts w:asciiTheme="minorHAnsi" w:hAnsiTheme="minorHAnsi" w:cstheme="minorHAnsi"/>
          <w:sz w:val="24"/>
          <w:szCs w:val="24"/>
        </w:rPr>
      </w:pPr>
    </w:p>
    <w:p w:rsidR="008E2E9E" w:rsidRDefault="008E2E9E" w:rsidP="003022EB">
      <w:pPr>
        <w:pStyle w:val="Style1"/>
        <w:widowControl/>
        <w:jc w:val="both"/>
        <w:rPr>
          <w:rStyle w:val="FontStyle19"/>
          <w:rFonts w:asciiTheme="minorHAnsi" w:hAnsiTheme="minorHAnsi" w:cstheme="minorHAnsi"/>
          <w:sz w:val="32"/>
          <w:szCs w:val="32"/>
        </w:rPr>
      </w:pPr>
    </w:p>
    <w:p w:rsidR="00D00AE8" w:rsidRDefault="00D00AE8" w:rsidP="000003D9">
      <w:pPr>
        <w:pStyle w:val="Style1"/>
        <w:widowControl/>
        <w:numPr>
          <w:ilvl w:val="0"/>
          <w:numId w:val="5"/>
        </w:numPr>
        <w:ind w:left="0" w:firstLine="0"/>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Identifikačné údaje stavby</w:t>
      </w:r>
    </w:p>
    <w:p w:rsidR="00D00AE8" w:rsidRDefault="00D00AE8" w:rsidP="00D00AE8">
      <w:pPr>
        <w:pStyle w:val="Style1"/>
        <w:widowControl/>
        <w:ind w:left="360"/>
        <w:jc w:val="both"/>
        <w:rPr>
          <w:rStyle w:val="FontStyle19"/>
          <w:rFonts w:asciiTheme="minorHAnsi" w:hAnsiTheme="minorHAnsi" w:cstheme="minorHAnsi"/>
          <w:sz w:val="24"/>
          <w:szCs w:val="24"/>
        </w:rPr>
      </w:pPr>
    </w:p>
    <w:p w:rsidR="00D64DE6" w:rsidRDefault="00A55244" w:rsidP="00A55244">
      <w:pPr>
        <w:pStyle w:val="Nadpis4"/>
        <w:spacing w:after="120"/>
        <w:ind w:left="2835" w:hanging="2835"/>
        <w:jc w:val="both"/>
        <w:rPr>
          <w:rFonts w:cs="Arial"/>
          <w:caps/>
          <w:sz w:val="26"/>
          <w:szCs w:val="26"/>
        </w:rPr>
      </w:pPr>
      <w:r w:rsidRPr="00453BD7">
        <w:rPr>
          <w:rFonts w:asciiTheme="minorHAnsi" w:hAnsiTheme="minorHAnsi" w:cstheme="minorHAnsi"/>
          <w:b w:val="0"/>
          <w:szCs w:val="22"/>
        </w:rPr>
        <w:t xml:space="preserve">Názov stavby: </w:t>
      </w:r>
      <w:r w:rsidRPr="00453BD7">
        <w:rPr>
          <w:rFonts w:asciiTheme="minorHAnsi" w:hAnsiTheme="minorHAnsi" w:cstheme="minorHAnsi"/>
          <w:b w:val="0"/>
          <w:szCs w:val="22"/>
        </w:rPr>
        <w:tab/>
      </w:r>
      <w:r w:rsidR="005952B5">
        <w:rPr>
          <w:rFonts w:cs="Arial"/>
          <w:caps/>
          <w:sz w:val="26"/>
          <w:szCs w:val="26"/>
        </w:rPr>
        <w:t>R</w:t>
      </w:r>
      <w:r w:rsidR="00D64DE6">
        <w:rPr>
          <w:rFonts w:cs="Arial"/>
          <w:caps/>
          <w:sz w:val="26"/>
          <w:szCs w:val="26"/>
        </w:rPr>
        <w:t xml:space="preserve">egenerácia centrálnej zóny, </w:t>
      </w:r>
    </w:p>
    <w:p w:rsidR="00A55244" w:rsidRPr="009217B1" w:rsidRDefault="00D64DE6" w:rsidP="00D64DE6">
      <w:pPr>
        <w:pStyle w:val="Nadpis4"/>
        <w:spacing w:after="120"/>
        <w:ind w:left="2835" w:firstLine="0"/>
        <w:jc w:val="both"/>
        <w:rPr>
          <w:rFonts w:cs="Arial"/>
          <w:caps/>
          <w:sz w:val="26"/>
          <w:szCs w:val="26"/>
        </w:rPr>
      </w:pPr>
      <w:r>
        <w:rPr>
          <w:rFonts w:cs="Arial"/>
          <w:caps/>
          <w:sz w:val="26"/>
          <w:szCs w:val="26"/>
        </w:rPr>
        <w:t>štvrť snp trenčianske teplice</w:t>
      </w:r>
    </w:p>
    <w:p w:rsidR="008639EF" w:rsidRDefault="00A55244" w:rsidP="00A55244">
      <w:pPr>
        <w:spacing w:after="120"/>
        <w:ind w:left="2835" w:hanging="2835"/>
        <w:jc w:val="both"/>
        <w:rPr>
          <w:rFonts w:asciiTheme="minorHAnsi" w:hAnsiTheme="minorHAnsi" w:cstheme="minorHAnsi"/>
          <w:b/>
          <w:sz w:val="22"/>
          <w:szCs w:val="22"/>
          <w:lang w:eastAsia="cs-CZ"/>
        </w:rPr>
      </w:pPr>
      <w:r w:rsidRPr="00453BD7">
        <w:rPr>
          <w:rFonts w:asciiTheme="minorHAnsi" w:hAnsiTheme="minorHAnsi" w:cstheme="minorHAnsi"/>
          <w:sz w:val="22"/>
          <w:szCs w:val="22"/>
        </w:rPr>
        <w:t>Investor</w:t>
      </w:r>
      <w:r w:rsidRPr="00453BD7">
        <w:rPr>
          <w:rFonts w:asciiTheme="minorHAnsi" w:hAnsiTheme="minorHAnsi" w:cstheme="minorHAnsi"/>
          <w:b/>
          <w:sz w:val="22"/>
          <w:szCs w:val="22"/>
        </w:rPr>
        <w:t>:</w:t>
      </w:r>
      <w:r w:rsidRPr="00453BD7">
        <w:rPr>
          <w:rFonts w:asciiTheme="minorHAnsi" w:hAnsiTheme="minorHAnsi" w:cstheme="minorHAnsi"/>
          <w:b/>
          <w:sz w:val="22"/>
          <w:szCs w:val="22"/>
        </w:rPr>
        <w:tab/>
      </w:r>
      <w:r w:rsidR="005952B5" w:rsidRPr="005952B5">
        <w:rPr>
          <w:rFonts w:asciiTheme="minorHAnsi" w:hAnsiTheme="minorHAnsi" w:cstheme="minorHAnsi"/>
          <w:b/>
          <w:sz w:val="22"/>
          <w:szCs w:val="22"/>
          <w:lang w:eastAsia="cs-CZ"/>
        </w:rPr>
        <w:t>Mest</w:t>
      </w:r>
      <w:r w:rsidR="00D64DE6">
        <w:rPr>
          <w:rFonts w:asciiTheme="minorHAnsi" w:hAnsiTheme="minorHAnsi" w:cstheme="minorHAnsi"/>
          <w:b/>
          <w:sz w:val="22"/>
          <w:szCs w:val="22"/>
          <w:lang w:eastAsia="cs-CZ"/>
        </w:rPr>
        <w:t xml:space="preserve">o Trenčianske Teplice, M.R. Štefánika č. 4, </w:t>
      </w:r>
    </w:p>
    <w:p w:rsidR="00A55244" w:rsidRPr="0053066F" w:rsidRDefault="008639EF" w:rsidP="008639EF">
      <w:pPr>
        <w:spacing w:after="120"/>
        <w:ind w:left="2835"/>
        <w:jc w:val="both"/>
        <w:rPr>
          <w:rFonts w:asciiTheme="minorHAnsi" w:hAnsiTheme="minorHAnsi" w:cstheme="minorHAnsi"/>
          <w:b/>
          <w:color w:val="FF0000"/>
          <w:sz w:val="22"/>
          <w:szCs w:val="22"/>
          <w:u w:val="single"/>
        </w:rPr>
      </w:pPr>
      <w:r>
        <w:rPr>
          <w:rFonts w:asciiTheme="minorHAnsi" w:hAnsiTheme="minorHAnsi" w:cstheme="minorHAnsi"/>
          <w:b/>
          <w:sz w:val="22"/>
          <w:szCs w:val="22"/>
          <w:lang w:eastAsia="cs-CZ"/>
        </w:rPr>
        <w:t>914 51 Trenčianske Teplice</w:t>
      </w:r>
    </w:p>
    <w:p w:rsidR="00A55244" w:rsidRPr="0053066F" w:rsidRDefault="00A55244" w:rsidP="00A55244">
      <w:pPr>
        <w:spacing w:after="120"/>
        <w:jc w:val="both"/>
        <w:rPr>
          <w:rFonts w:asciiTheme="minorHAnsi" w:hAnsiTheme="minorHAnsi" w:cstheme="minorHAnsi"/>
          <w:sz w:val="22"/>
          <w:szCs w:val="22"/>
          <w:lang w:eastAsia="cs-CZ"/>
        </w:rPr>
      </w:pPr>
      <w:r w:rsidRPr="00453BD7">
        <w:rPr>
          <w:rFonts w:asciiTheme="minorHAnsi" w:hAnsiTheme="minorHAnsi" w:cstheme="minorHAnsi"/>
          <w:sz w:val="22"/>
          <w:szCs w:val="22"/>
          <w:lang w:eastAsia="cs-CZ"/>
        </w:rPr>
        <w:t>Stupeň  projektu:</w:t>
      </w:r>
      <w:r w:rsidRPr="00453BD7">
        <w:rPr>
          <w:rFonts w:asciiTheme="minorHAnsi" w:hAnsiTheme="minorHAnsi" w:cstheme="minorHAnsi"/>
          <w:sz w:val="22"/>
          <w:szCs w:val="22"/>
          <w:lang w:eastAsia="cs-CZ"/>
        </w:rPr>
        <w:tab/>
      </w:r>
      <w:r w:rsidRPr="00453BD7">
        <w:rPr>
          <w:rFonts w:asciiTheme="minorHAnsi" w:hAnsiTheme="minorHAnsi" w:cstheme="minorHAnsi"/>
          <w:sz w:val="22"/>
          <w:szCs w:val="22"/>
          <w:lang w:eastAsia="cs-CZ"/>
        </w:rPr>
        <w:tab/>
      </w:r>
      <w:r w:rsidR="00F21895">
        <w:rPr>
          <w:rFonts w:ascii="Calibri" w:hAnsi="Calibri" w:cs="Calibri"/>
          <w:b/>
          <w:bCs/>
          <w:spacing w:val="20"/>
          <w:sz w:val="22"/>
          <w:szCs w:val="22"/>
        </w:rPr>
        <w:t>Projekt pre stavebné povolenie</w:t>
      </w:r>
    </w:p>
    <w:p w:rsidR="00A55244" w:rsidRPr="0053066F" w:rsidRDefault="00A55244" w:rsidP="00A55244">
      <w:pPr>
        <w:spacing w:after="120"/>
        <w:jc w:val="both"/>
        <w:rPr>
          <w:rFonts w:asciiTheme="minorHAnsi" w:hAnsiTheme="minorHAnsi" w:cstheme="minorHAnsi"/>
          <w:b/>
          <w:color w:val="FF0000"/>
          <w:sz w:val="22"/>
          <w:szCs w:val="22"/>
          <w:u w:val="single"/>
        </w:rPr>
      </w:pPr>
      <w:r w:rsidRPr="00453BD7">
        <w:rPr>
          <w:rFonts w:asciiTheme="minorHAnsi" w:hAnsiTheme="minorHAnsi" w:cstheme="minorHAnsi"/>
          <w:sz w:val="22"/>
          <w:szCs w:val="22"/>
        </w:rPr>
        <w:t>Miesto stavby:</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8639EF">
        <w:rPr>
          <w:rFonts w:asciiTheme="minorHAnsi" w:hAnsiTheme="minorHAnsi" w:cstheme="minorHAnsi"/>
          <w:b/>
          <w:sz w:val="22"/>
          <w:szCs w:val="22"/>
        </w:rPr>
        <w:t>Trenčianske Teplice</w:t>
      </w:r>
    </w:p>
    <w:p w:rsidR="00A55244" w:rsidRPr="00A55244" w:rsidRDefault="00A55244" w:rsidP="00A55244">
      <w:pPr>
        <w:spacing w:after="120"/>
        <w:jc w:val="both"/>
        <w:rPr>
          <w:rFonts w:asciiTheme="minorHAnsi" w:hAnsiTheme="minorHAnsi" w:cstheme="minorHAnsi"/>
          <w:b/>
          <w:sz w:val="22"/>
          <w:szCs w:val="22"/>
        </w:rPr>
      </w:pPr>
      <w:r w:rsidRPr="00453BD7">
        <w:rPr>
          <w:rFonts w:asciiTheme="minorHAnsi" w:hAnsiTheme="minorHAnsi" w:cstheme="minorHAnsi"/>
          <w:sz w:val="22"/>
          <w:szCs w:val="22"/>
        </w:rPr>
        <w:t>Parcela:</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8639EF">
        <w:rPr>
          <w:rFonts w:asciiTheme="minorHAnsi" w:hAnsiTheme="minorHAnsi" w:cstheme="minorHAnsi"/>
          <w:b/>
          <w:sz w:val="22"/>
          <w:szCs w:val="22"/>
        </w:rPr>
        <w:t>18168/3, 639, 2689/1, 719</w:t>
      </w:r>
    </w:p>
    <w:p w:rsidR="00A55244" w:rsidRPr="0053066F" w:rsidRDefault="00A55244" w:rsidP="00A55244">
      <w:pPr>
        <w:spacing w:after="120"/>
        <w:jc w:val="both"/>
        <w:rPr>
          <w:rFonts w:asciiTheme="minorHAnsi" w:hAnsiTheme="minorHAnsi" w:cstheme="minorHAnsi"/>
          <w:b/>
          <w:color w:val="FF0000"/>
          <w:sz w:val="22"/>
          <w:szCs w:val="22"/>
          <w:u w:val="single"/>
        </w:rPr>
      </w:pPr>
      <w:r w:rsidRPr="00453BD7">
        <w:rPr>
          <w:rFonts w:asciiTheme="minorHAnsi" w:hAnsiTheme="minorHAnsi" w:cstheme="minorHAnsi"/>
          <w:sz w:val="22"/>
          <w:szCs w:val="22"/>
        </w:rPr>
        <w:t>Katastrálne územie:</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8639EF">
        <w:rPr>
          <w:rFonts w:asciiTheme="minorHAnsi" w:hAnsiTheme="minorHAnsi" w:cstheme="minorHAnsi"/>
          <w:b/>
          <w:sz w:val="22"/>
          <w:szCs w:val="22"/>
        </w:rPr>
        <w:t>Trenčianske Teplice</w:t>
      </w:r>
    </w:p>
    <w:p w:rsidR="00A55244" w:rsidRPr="00453BD7" w:rsidRDefault="00A55244" w:rsidP="00A55244">
      <w:pPr>
        <w:spacing w:after="120"/>
        <w:jc w:val="both"/>
        <w:rPr>
          <w:rStyle w:val="02PrepsaChar"/>
        </w:rPr>
      </w:pPr>
      <w:r w:rsidRPr="00453BD7">
        <w:rPr>
          <w:rFonts w:asciiTheme="minorHAnsi" w:hAnsiTheme="minorHAnsi" w:cstheme="minorHAnsi"/>
          <w:sz w:val="22"/>
          <w:szCs w:val="22"/>
        </w:rPr>
        <w:t>Okres:</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Pr>
          <w:rStyle w:val="02PrepsaChar"/>
          <w:color w:val="auto"/>
          <w:u w:val="none"/>
        </w:rPr>
        <w:t>Trenčín</w:t>
      </w:r>
    </w:p>
    <w:p w:rsidR="00A55244" w:rsidRDefault="00A55244" w:rsidP="00A55244">
      <w:pPr>
        <w:pStyle w:val="03Hruba"/>
        <w:spacing w:after="120"/>
        <w:jc w:val="both"/>
      </w:pPr>
      <w:r w:rsidRPr="00453BD7">
        <w:rPr>
          <w:rStyle w:val="01TextChar"/>
          <w:b w:val="0"/>
        </w:rPr>
        <w:t>Projektant:</w:t>
      </w:r>
      <w:r w:rsidRPr="00453BD7">
        <w:rPr>
          <w:rStyle w:val="01TextChar"/>
          <w:b w:val="0"/>
        </w:rPr>
        <w:tab/>
      </w:r>
      <w:r w:rsidRPr="00453BD7">
        <w:rPr>
          <w:rStyle w:val="01TextChar"/>
          <w:b w:val="0"/>
        </w:rPr>
        <w:tab/>
      </w:r>
      <w:r w:rsidRPr="00453BD7">
        <w:rPr>
          <w:rStyle w:val="01TextChar"/>
          <w:b w:val="0"/>
        </w:rPr>
        <w:tab/>
      </w:r>
      <w:r w:rsidRPr="00453BD7">
        <w:t xml:space="preserve">Ing. Karol Hlaváč  </w:t>
      </w:r>
    </w:p>
    <w:p w:rsidR="00A55244" w:rsidRDefault="008639EF" w:rsidP="00A55244">
      <w:pPr>
        <w:pStyle w:val="03Hruba"/>
        <w:spacing w:after="120"/>
        <w:jc w:val="both"/>
      </w:pPr>
      <w:r>
        <w:rPr>
          <w:noProof/>
        </w:rPr>
        <w:drawing>
          <wp:anchor distT="0" distB="0" distL="114300" distR="114300" simplePos="0" relativeHeight="251669504" behindDoc="1" locked="0" layoutInCell="1" allowOverlap="1">
            <wp:simplePos x="0" y="0"/>
            <wp:positionH relativeFrom="column">
              <wp:posOffset>928370</wp:posOffset>
            </wp:positionH>
            <wp:positionV relativeFrom="paragraph">
              <wp:posOffset>-84455</wp:posOffset>
            </wp:positionV>
            <wp:extent cx="763270" cy="869950"/>
            <wp:effectExtent l="0" t="0" r="0" b="0"/>
            <wp:wrapNone/>
            <wp:docPr id="1"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763270" cy="869950"/>
                    </a:xfrm>
                    <a:prstGeom prst="rect">
                      <a:avLst/>
                    </a:prstGeom>
                    <a:noFill/>
                    <a:ln w="9525">
                      <a:noFill/>
                      <a:miter lim="800000"/>
                      <a:headEnd/>
                      <a:tailEnd/>
                    </a:ln>
                  </pic:spPr>
                </pic:pic>
              </a:graphicData>
            </a:graphic>
          </wp:anchor>
        </w:drawing>
      </w:r>
      <w:r w:rsidR="00A55244">
        <w:tab/>
      </w:r>
      <w:r w:rsidR="00A55244">
        <w:tab/>
      </w:r>
      <w:r w:rsidR="00A55244">
        <w:tab/>
      </w:r>
      <w:r w:rsidR="00A55244">
        <w:tab/>
        <w:t>BYTOP, s.r.o.</w:t>
      </w:r>
      <w:r w:rsidR="00A55244" w:rsidRPr="0089089C">
        <w:t xml:space="preserve"> </w:t>
      </w:r>
    </w:p>
    <w:p w:rsidR="00A55244" w:rsidRPr="00453BD7" w:rsidRDefault="00A55244" w:rsidP="00A55244">
      <w:pPr>
        <w:pStyle w:val="03Hruba"/>
        <w:spacing w:after="120"/>
        <w:ind w:left="2160" w:firstLine="720"/>
        <w:jc w:val="both"/>
      </w:pPr>
      <w:r w:rsidRPr="00453BD7">
        <w:t>Opatovská 246/10</w:t>
      </w:r>
      <w:r>
        <w:t xml:space="preserve">3, </w:t>
      </w:r>
      <w:r w:rsidRPr="00453BD7">
        <w:t>911 01 Trenčín</w:t>
      </w:r>
    </w:p>
    <w:p w:rsidR="00A55244" w:rsidRDefault="00A55244" w:rsidP="00A55244">
      <w:pPr>
        <w:pStyle w:val="03Hruba"/>
        <w:spacing w:after="120"/>
        <w:jc w:val="both"/>
      </w:pPr>
      <w:r>
        <w:tab/>
      </w:r>
      <w:r>
        <w:tab/>
      </w:r>
      <w:r>
        <w:tab/>
      </w:r>
      <w:r>
        <w:tab/>
        <w:t>IČO: 36 355674,</w:t>
      </w:r>
    </w:p>
    <w:p w:rsidR="00A55244" w:rsidRPr="00453BD7" w:rsidRDefault="00A55244" w:rsidP="00A55244">
      <w:pPr>
        <w:pStyle w:val="03Hruba"/>
        <w:spacing w:after="120"/>
        <w:jc w:val="both"/>
      </w:pPr>
      <w:r>
        <w:tab/>
      </w:r>
      <w:r>
        <w:tab/>
      </w:r>
      <w:r>
        <w:tab/>
      </w:r>
      <w:r>
        <w:tab/>
        <w:t>bytop21@gmail.com</w:t>
      </w:r>
      <w:r>
        <w:tab/>
      </w:r>
      <w:r>
        <w:tab/>
      </w:r>
    </w:p>
    <w:p w:rsidR="00A55244" w:rsidRPr="00453BD7" w:rsidRDefault="00A55244" w:rsidP="00A55244">
      <w:pPr>
        <w:spacing w:after="120"/>
        <w:jc w:val="both"/>
        <w:rPr>
          <w:rFonts w:asciiTheme="minorHAnsi" w:hAnsiTheme="minorHAnsi" w:cstheme="minorHAnsi"/>
          <w:sz w:val="22"/>
          <w:szCs w:val="22"/>
        </w:rPr>
      </w:pPr>
      <w:r w:rsidRPr="00453BD7">
        <w:rPr>
          <w:rFonts w:asciiTheme="minorHAnsi" w:hAnsiTheme="minorHAnsi" w:cstheme="minorHAnsi"/>
          <w:sz w:val="22"/>
          <w:szCs w:val="22"/>
        </w:rPr>
        <w:t>Dátum spracovania:</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8639EF">
        <w:rPr>
          <w:rFonts w:asciiTheme="minorHAnsi" w:hAnsiTheme="minorHAnsi" w:cstheme="minorHAnsi"/>
          <w:b/>
          <w:sz w:val="22"/>
          <w:szCs w:val="22"/>
        </w:rPr>
        <w:t>November</w:t>
      </w:r>
      <w:r w:rsidRPr="006A283F">
        <w:rPr>
          <w:rFonts w:asciiTheme="minorHAnsi" w:hAnsiTheme="minorHAnsi" w:cstheme="minorHAnsi"/>
          <w:b/>
          <w:sz w:val="22"/>
          <w:szCs w:val="22"/>
        </w:rPr>
        <w:t xml:space="preserve"> </w:t>
      </w:r>
      <w:r w:rsidR="008639EF">
        <w:rPr>
          <w:rFonts w:asciiTheme="minorHAnsi" w:hAnsiTheme="minorHAnsi" w:cstheme="minorHAnsi"/>
          <w:b/>
          <w:sz w:val="22"/>
          <w:szCs w:val="22"/>
        </w:rPr>
        <w:t>2020</w:t>
      </w:r>
    </w:p>
    <w:p w:rsidR="00A55244" w:rsidRPr="00F52A3E" w:rsidRDefault="00A55244" w:rsidP="00A55244">
      <w:pPr>
        <w:spacing w:after="120"/>
        <w:jc w:val="both"/>
        <w:rPr>
          <w:rFonts w:asciiTheme="minorHAnsi" w:hAnsiTheme="minorHAnsi" w:cstheme="minorHAnsi"/>
          <w:sz w:val="22"/>
          <w:szCs w:val="22"/>
        </w:rPr>
      </w:pPr>
      <w:r w:rsidRPr="00453BD7">
        <w:rPr>
          <w:rFonts w:asciiTheme="minorHAnsi" w:hAnsiTheme="minorHAnsi" w:cstheme="minorHAnsi"/>
          <w:sz w:val="22"/>
          <w:szCs w:val="22"/>
        </w:rPr>
        <w:t>Z</w:t>
      </w:r>
      <w:r>
        <w:rPr>
          <w:rFonts w:asciiTheme="minorHAnsi" w:hAnsiTheme="minorHAnsi" w:cstheme="minorHAnsi"/>
          <w:sz w:val="22"/>
          <w:szCs w:val="22"/>
        </w:rPr>
        <w:t>á</w:t>
      </w:r>
      <w:r w:rsidRPr="00453BD7">
        <w:rPr>
          <w:rFonts w:asciiTheme="minorHAnsi" w:hAnsiTheme="minorHAnsi" w:cstheme="minorHAnsi"/>
          <w:sz w:val="22"/>
          <w:szCs w:val="22"/>
        </w:rPr>
        <w:t>k</w:t>
      </w:r>
      <w:r>
        <w:rPr>
          <w:rFonts w:asciiTheme="minorHAnsi" w:hAnsiTheme="minorHAnsi" w:cstheme="minorHAnsi"/>
          <w:sz w:val="22"/>
          <w:szCs w:val="22"/>
        </w:rPr>
        <w:t>a</w:t>
      </w:r>
      <w:r w:rsidRPr="00453BD7">
        <w:rPr>
          <w:rFonts w:asciiTheme="minorHAnsi" w:hAnsiTheme="minorHAnsi" w:cstheme="minorHAnsi"/>
          <w:sz w:val="22"/>
          <w:szCs w:val="22"/>
        </w:rPr>
        <w:t>zkové číslo:</w:t>
      </w:r>
      <w:r w:rsidRPr="00453BD7">
        <w:rPr>
          <w:rFonts w:asciiTheme="minorHAnsi" w:hAnsiTheme="minorHAnsi" w:cstheme="minorHAnsi"/>
          <w:sz w:val="22"/>
          <w:szCs w:val="22"/>
        </w:rPr>
        <w:tab/>
      </w:r>
      <w:r w:rsidRPr="00453BD7">
        <w:rPr>
          <w:rFonts w:asciiTheme="minorHAnsi" w:hAnsiTheme="minorHAnsi" w:cstheme="minorHAnsi"/>
          <w:sz w:val="22"/>
          <w:szCs w:val="22"/>
        </w:rPr>
        <w:tab/>
      </w:r>
      <w:r>
        <w:rPr>
          <w:rFonts w:asciiTheme="minorHAnsi" w:hAnsiTheme="minorHAnsi" w:cstheme="minorHAnsi"/>
          <w:sz w:val="22"/>
          <w:szCs w:val="22"/>
        </w:rPr>
        <w:tab/>
      </w:r>
      <w:r w:rsidR="008639EF">
        <w:rPr>
          <w:rFonts w:asciiTheme="minorHAnsi" w:hAnsiTheme="minorHAnsi" w:cstheme="minorHAnsi"/>
          <w:b/>
          <w:sz w:val="22"/>
          <w:szCs w:val="22"/>
        </w:rPr>
        <w:t>20</w:t>
      </w:r>
      <w:r w:rsidRPr="00F52A3E">
        <w:rPr>
          <w:rFonts w:asciiTheme="minorHAnsi" w:hAnsiTheme="minorHAnsi" w:cstheme="minorHAnsi"/>
          <w:b/>
          <w:sz w:val="22"/>
          <w:szCs w:val="22"/>
        </w:rPr>
        <w:t>-0.</w:t>
      </w:r>
      <w:r w:rsidR="005952B5">
        <w:rPr>
          <w:rFonts w:asciiTheme="minorHAnsi" w:hAnsiTheme="minorHAnsi" w:cstheme="minorHAnsi"/>
          <w:b/>
          <w:sz w:val="22"/>
          <w:szCs w:val="22"/>
        </w:rPr>
        <w:t>19</w:t>
      </w:r>
    </w:p>
    <w:p w:rsidR="005952B5" w:rsidRDefault="00A55244" w:rsidP="005E2340">
      <w:pPr>
        <w:spacing w:after="120"/>
        <w:jc w:val="both"/>
        <w:rPr>
          <w:rFonts w:asciiTheme="minorHAnsi" w:hAnsiTheme="minorHAnsi" w:cstheme="minorHAnsi"/>
          <w:b/>
          <w:sz w:val="22"/>
          <w:szCs w:val="22"/>
        </w:rPr>
      </w:pPr>
      <w:r>
        <w:rPr>
          <w:rFonts w:asciiTheme="minorHAnsi" w:hAnsiTheme="minorHAnsi" w:cstheme="minorHAnsi"/>
          <w:noProof/>
          <w:sz w:val="22"/>
          <w:szCs w:val="22"/>
        </w:rPr>
        <w:drawing>
          <wp:anchor distT="0" distB="0" distL="114300" distR="114300" simplePos="0" relativeHeight="251659776"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3" name="Obrázok 7"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NSKY_002"/>
                    <pic:cNvPicPr>
                      <a:picLocks noChangeAspect="1" noChangeArrowheads="1"/>
                    </pic:cNvPicPr>
                  </pic:nvPicPr>
                  <pic:blipFill>
                    <a:blip r:embed="rId11"/>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7728"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4" name="Obrázok 6"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NSKY_002"/>
                    <pic:cNvPicPr>
                      <a:picLocks noChangeAspect="1" noChangeArrowheads="1"/>
                    </pic:cNvPicPr>
                  </pic:nvPicPr>
                  <pic:blipFill>
                    <a:blip r:embed="rId11"/>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5680"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5" name="Obrázok 5"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NSKY_002"/>
                    <pic:cNvPicPr>
                      <a:picLocks noChangeAspect="1" noChangeArrowheads="1"/>
                    </pic:cNvPicPr>
                  </pic:nvPicPr>
                  <pic:blipFill>
                    <a:blip r:embed="rId11"/>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3632"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9" name="Obrázok 4"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NSKY_002"/>
                    <pic:cNvPicPr>
                      <a:picLocks noChangeAspect="1" noChangeArrowheads="1"/>
                    </pic:cNvPicPr>
                  </pic:nvPicPr>
                  <pic:blipFill>
                    <a:blip r:embed="rId11"/>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sidRPr="00F52A3E">
        <w:rPr>
          <w:rFonts w:asciiTheme="minorHAnsi" w:hAnsiTheme="minorHAnsi" w:cstheme="minorHAnsi"/>
          <w:sz w:val="22"/>
          <w:szCs w:val="22"/>
        </w:rPr>
        <w:t>Archívne číslo:</w:t>
      </w:r>
      <w:r w:rsidRPr="00F52A3E">
        <w:rPr>
          <w:rFonts w:asciiTheme="minorHAnsi" w:hAnsiTheme="minorHAnsi" w:cstheme="minorHAnsi"/>
          <w:sz w:val="22"/>
          <w:szCs w:val="22"/>
        </w:rPr>
        <w:tab/>
      </w:r>
      <w:r w:rsidRPr="00F52A3E">
        <w:rPr>
          <w:rFonts w:asciiTheme="minorHAnsi" w:hAnsiTheme="minorHAnsi" w:cstheme="minorHAnsi"/>
          <w:sz w:val="22"/>
          <w:szCs w:val="22"/>
        </w:rPr>
        <w:tab/>
      </w:r>
      <w:r w:rsidRPr="00F52A3E">
        <w:rPr>
          <w:rFonts w:asciiTheme="minorHAnsi" w:hAnsiTheme="minorHAnsi" w:cstheme="minorHAnsi"/>
          <w:sz w:val="22"/>
          <w:szCs w:val="22"/>
        </w:rPr>
        <w:tab/>
      </w:r>
      <w:r w:rsidR="008639EF">
        <w:rPr>
          <w:rFonts w:asciiTheme="minorHAnsi" w:hAnsiTheme="minorHAnsi" w:cstheme="minorHAnsi"/>
          <w:b/>
          <w:sz w:val="22"/>
          <w:szCs w:val="22"/>
        </w:rPr>
        <w:t>20</w:t>
      </w:r>
      <w:r w:rsidRPr="00F52A3E">
        <w:rPr>
          <w:rFonts w:asciiTheme="minorHAnsi" w:hAnsiTheme="minorHAnsi" w:cstheme="minorHAnsi"/>
          <w:b/>
          <w:sz w:val="22"/>
          <w:szCs w:val="22"/>
        </w:rPr>
        <w:t>-0.</w:t>
      </w:r>
      <w:r w:rsidR="005952B5">
        <w:rPr>
          <w:rFonts w:asciiTheme="minorHAnsi" w:hAnsiTheme="minorHAnsi" w:cstheme="minorHAnsi"/>
          <w:b/>
          <w:sz w:val="22"/>
          <w:szCs w:val="22"/>
        </w:rPr>
        <w:t>19</w:t>
      </w:r>
      <w:r w:rsidRPr="00F52A3E">
        <w:rPr>
          <w:rFonts w:asciiTheme="minorHAnsi" w:hAnsiTheme="minorHAnsi" w:cstheme="minorHAnsi"/>
          <w:b/>
          <w:sz w:val="22"/>
          <w:szCs w:val="22"/>
        </w:rPr>
        <w:t>-02</w:t>
      </w: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Pr="005E2340" w:rsidRDefault="005E2340" w:rsidP="005E2340">
      <w:pPr>
        <w:spacing w:after="120"/>
        <w:jc w:val="both"/>
        <w:rPr>
          <w:rStyle w:val="FontStyle19"/>
          <w:rFonts w:asciiTheme="minorHAnsi" w:hAnsiTheme="minorHAnsi" w:cstheme="minorHAnsi"/>
          <w:b w:val="0"/>
          <w:bCs w:val="0"/>
          <w:sz w:val="22"/>
          <w:szCs w:val="22"/>
        </w:rPr>
      </w:pPr>
    </w:p>
    <w:p w:rsidR="004D4C5C" w:rsidRPr="005E2340" w:rsidRDefault="00D00AE8" w:rsidP="004D4C5C">
      <w:pPr>
        <w:pStyle w:val="Style1"/>
        <w:widowControl/>
        <w:numPr>
          <w:ilvl w:val="1"/>
          <w:numId w:val="5"/>
        </w:numPr>
        <w:ind w:left="0" w:firstLine="0"/>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Spracovatelia jednotlivých projektov</w:t>
      </w:r>
    </w:p>
    <w:p w:rsidR="00A55244" w:rsidRDefault="00A55244" w:rsidP="00A55244">
      <w:pPr>
        <w:ind w:left="5040" w:firstLine="540"/>
        <w:rPr>
          <w:sz w:val="22"/>
          <w:szCs w:val="22"/>
        </w:rPr>
      </w:pPr>
      <w:r>
        <w:rPr>
          <w:sz w:val="22"/>
          <w:szCs w:val="22"/>
        </w:rPr>
        <w:t>číslo registrácie v zozname</w:t>
      </w:r>
    </w:p>
    <w:p w:rsidR="00A55244" w:rsidRDefault="00A55244" w:rsidP="00A55244">
      <w:pPr>
        <w:ind w:left="5040" w:firstLine="540"/>
        <w:rPr>
          <w:sz w:val="22"/>
          <w:szCs w:val="22"/>
        </w:rPr>
      </w:pPr>
      <w:r>
        <w:rPr>
          <w:sz w:val="22"/>
          <w:szCs w:val="22"/>
        </w:rPr>
        <w:t>autorizovaných stavebných inžinierov</w:t>
      </w:r>
    </w:p>
    <w:p w:rsidR="00A55244" w:rsidRPr="00B73939" w:rsidRDefault="00A55244" w:rsidP="00A55244">
      <w:pPr>
        <w:rPr>
          <w:sz w:val="22"/>
          <w:szCs w:val="22"/>
          <w:u w:val="single"/>
        </w:rPr>
      </w:pPr>
      <w:r>
        <w:rPr>
          <w:sz w:val="22"/>
          <w:szCs w:val="22"/>
          <w:u w:val="single"/>
        </w:rPr>
        <w:t>Profesia</w:t>
      </w:r>
      <w:r>
        <w:rPr>
          <w:sz w:val="22"/>
          <w:szCs w:val="22"/>
          <w:u w:val="single"/>
        </w:rPr>
        <w:tab/>
      </w:r>
      <w:r>
        <w:rPr>
          <w:sz w:val="22"/>
          <w:szCs w:val="22"/>
          <w:u w:val="single"/>
        </w:rPr>
        <w:tab/>
      </w:r>
      <w:r>
        <w:rPr>
          <w:sz w:val="22"/>
          <w:szCs w:val="22"/>
          <w:u w:val="single"/>
        </w:rPr>
        <w:tab/>
      </w:r>
      <w:r w:rsidR="00252033">
        <w:rPr>
          <w:sz w:val="22"/>
          <w:szCs w:val="22"/>
          <w:u w:val="single"/>
        </w:rPr>
        <w:t xml:space="preserve"> </w:t>
      </w:r>
      <w:r w:rsidR="00A416BC">
        <w:rPr>
          <w:sz w:val="22"/>
          <w:szCs w:val="22"/>
          <w:u w:val="single"/>
        </w:rPr>
        <w:t xml:space="preserve">  </w:t>
      </w:r>
      <w:r w:rsidR="00252033">
        <w:rPr>
          <w:sz w:val="22"/>
          <w:szCs w:val="22"/>
          <w:u w:val="single"/>
        </w:rPr>
        <w:t xml:space="preserve"> </w:t>
      </w:r>
      <w:r>
        <w:rPr>
          <w:sz w:val="22"/>
          <w:szCs w:val="22"/>
          <w:u w:val="single"/>
        </w:rPr>
        <w:t>Meno / firma</w:t>
      </w:r>
      <w:r>
        <w:rPr>
          <w:sz w:val="22"/>
          <w:szCs w:val="22"/>
          <w:u w:val="single"/>
        </w:rPr>
        <w:tab/>
      </w:r>
      <w:r w:rsidR="00A416BC">
        <w:rPr>
          <w:sz w:val="22"/>
          <w:szCs w:val="22"/>
          <w:u w:val="single"/>
        </w:rPr>
        <w:t xml:space="preserve">        </w:t>
      </w:r>
      <w:r w:rsidR="0065227A">
        <w:rPr>
          <w:sz w:val="22"/>
          <w:szCs w:val="22"/>
          <w:u w:val="single"/>
        </w:rPr>
        <w:t xml:space="preserve"> </w:t>
      </w:r>
      <w:r>
        <w:rPr>
          <w:sz w:val="22"/>
          <w:szCs w:val="22"/>
          <w:u w:val="single"/>
        </w:rPr>
        <w:t xml:space="preserve">príp. číslo odbornej spôsobilosti    </w:t>
      </w:r>
    </w:p>
    <w:p w:rsidR="00252033" w:rsidRPr="0087539F" w:rsidRDefault="00252033" w:rsidP="00252033">
      <w:pPr>
        <w:rPr>
          <w:rFonts w:ascii="ISOCPEUR" w:hAnsi="ISOCPEUR"/>
        </w:rPr>
      </w:pPr>
      <w:r w:rsidRPr="0087539F">
        <w:rPr>
          <w:rFonts w:ascii="ISOCPEUR" w:hAnsi="ISOCPEUR"/>
          <w:i/>
        </w:rPr>
        <w:t>Projektant:</w:t>
      </w:r>
      <w:r>
        <w:rPr>
          <w:rFonts w:ascii="ISOCPEUR" w:hAnsi="ISOCPEUR"/>
        </w:rPr>
        <w:tab/>
        <w:t xml:space="preserve">                </w:t>
      </w:r>
      <w:r w:rsidR="008639EF">
        <w:rPr>
          <w:rFonts w:ascii="ISOCPEUR" w:hAnsi="ISOCPEUR"/>
        </w:rPr>
        <w:t xml:space="preserve">  </w:t>
      </w:r>
      <w:r w:rsidR="005860AF">
        <w:rPr>
          <w:rFonts w:ascii="ISOCPEUR" w:hAnsi="ISOCPEUR"/>
        </w:rPr>
        <w:t xml:space="preserve">                        </w:t>
      </w:r>
      <w:r w:rsidRPr="0087539F">
        <w:rPr>
          <w:rFonts w:ascii="ISOCPEUR" w:hAnsi="ISOCPEUR"/>
        </w:rPr>
        <w:t xml:space="preserve">Ing. Igor </w:t>
      </w:r>
      <w:proofErr w:type="spellStart"/>
      <w:r w:rsidRPr="0087539F">
        <w:rPr>
          <w:rFonts w:ascii="ISOCPEUR" w:hAnsi="ISOCPEUR"/>
        </w:rPr>
        <w:t>Šinský</w:t>
      </w:r>
      <w:proofErr w:type="spellEnd"/>
      <w:r w:rsidRPr="0087539F">
        <w:rPr>
          <w:rFonts w:ascii="ISOCPEUR" w:hAnsi="ISOCPEUR"/>
        </w:rPr>
        <w:t>, reg. číslo 1079*SP*A1</w:t>
      </w:r>
    </w:p>
    <w:p w:rsidR="00252033" w:rsidRDefault="00252033" w:rsidP="005860AF">
      <w:pPr>
        <w:rPr>
          <w:rFonts w:ascii="ISOCPEUR" w:hAnsi="ISOCPEUR"/>
        </w:rPr>
      </w:pPr>
      <w:r w:rsidRPr="0087539F">
        <w:rPr>
          <w:rFonts w:ascii="ISOCPEUR" w:hAnsi="ISOCPEUR"/>
        </w:rPr>
        <w:t xml:space="preserve">HIP:    </w:t>
      </w:r>
      <w:r>
        <w:rPr>
          <w:rFonts w:ascii="ISOCPEUR" w:hAnsi="ISOCPEUR"/>
        </w:rPr>
        <w:t xml:space="preserve">                        </w:t>
      </w:r>
      <w:r w:rsidR="008639EF">
        <w:rPr>
          <w:rFonts w:ascii="ISOCPEUR" w:hAnsi="ISOCPEUR"/>
        </w:rPr>
        <w:t xml:space="preserve">  </w:t>
      </w:r>
      <w:r w:rsidR="005860AF">
        <w:rPr>
          <w:rFonts w:ascii="ISOCPEUR" w:hAnsi="ISOCPEUR"/>
        </w:rPr>
        <w:t xml:space="preserve">                        </w:t>
      </w:r>
      <w:r w:rsidRPr="0087539F">
        <w:rPr>
          <w:rFonts w:ascii="ISOCPEUR" w:hAnsi="ISOCPEUR"/>
        </w:rPr>
        <w:t>Ing. Karol Hlaváč</w:t>
      </w:r>
      <w:r w:rsidR="005860AF">
        <w:rPr>
          <w:rFonts w:ascii="ISOCPEUR" w:hAnsi="ISOCPEUR"/>
        </w:rPr>
        <w:t xml:space="preserve">, </w:t>
      </w:r>
      <w:r w:rsidRPr="0087539F">
        <w:rPr>
          <w:rFonts w:ascii="ISOCPEUR" w:hAnsi="ISOCPEUR"/>
        </w:rPr>
        <w:t xml:space="preserve">BYTOP, s.r.o. </w:t>
      </w:r>
    </w:p>
    <w:p w:rsidR="002B1309" w:rsidRPr="002210EA" w:rsidRDefault="002B1309" w:rsidP="002B1309">
      <w:pPr>
        <w:tabs>
          <w:tab w:val="left" w:pos="5387"/>
        </w:tabs>
        <w:rPr>
          <w:rFonts w:ascii="ISOCPEUR" w:hAnsi="ISOCPEUR"/>
          <w:highlight w:val="yellow"/>
        </w:rPr>
      </w:pPr>
      <w:r>
        <w:rPr>
          <w:rFonts w:ascii="ISOCPEUR" w:hAnsi="ISOCPEUR"/>
        </w:rPr>
        <w:t>Architektúra (SO 02, SO 08, SO 09)</w:t>
      </w:r>
      <w:r>
        <w:rPr>
          <w:rFonts w:ascii="ISOCPEUR" w:hAnsi="ISOCPEUR"/>
        </w:rPr>
        <w:tab/>
        <w:t>Bc. Peter Filo</w:t>
      </w:r>
    </w:p>
    <w:p w:rsidR="008639EF" w:rsidRDefault="005860AF" w:rsidP="00252033">
      <w:pPr>
        <w:rPr>
          <w:rFonts w:ascii="ISOCPEUR" w:hAnsi="ISOCPEUR"/>
        </w:rPr>
      </w:pPr>
      <w:r>
        <w:rPr>
          <w:rFonts w:ascii="ISOCPEUR" w:hAnsi="ISOCPEUR"/>
        </w:rPr>
        <w:t>Dopravné riešenie (SO 01, SO 03, SO 04, SO 07)</w:t>
      </w:r>
      <w:r w:rsidR="008639EF">
        <w:rPr>
          <w:rFonts w:ascii="ISOCPEUR" w:hAnsi="ISOCPEUR"/>
        </w:rPr>
        <w:t xml:space="preserve">:  </w:t>
      </w:r>
      <w:r>
        <w:rPr>
          <w:rFonts w:ascii="ISOCPEUR" w:hAnsi="ISOCPEUR"/>
        </w:rPr>
        <w:t xml:space="preserve">      </w:t>
      </w:r>
      <w:r w:rsidR="008639EF">
        <w:rPr>
          <w:rFonts w:ascii="ISOCPEUR" w:hAnsi="ISOCPEUR"/>
        </w:rPr>
        <w:t xml:space="preserve">Ing. Juraj </w:t>
      </w:r>
      <w:proofErr w:type="spellStart"/>
      <w:r w:rsidR="008639EF">
        <w:rPr>
          <w:rFonts w:ascii="ISOCPEUR" w:hAnsi="ISOCPEUR"/>
        </w:rPr>
        <w:t>Čaňo</w:t>
      </w:r>
      <w:proofErr w:type="spellEnd"/>
      <w:r w:rsidR="008639EF">
        <w:rPr>
          <w:rFonts w:ascii="ISOCPEUR" w:hAnsi="ISOCPEUR"/>
        </w:rPr>
        <w:t xml:space="preserve">, reg. Číslo </w:t>
      </w:r>
      <w:r w:rsidR="00A416BC">
        <w:rPr>
          <w:rFonts w:ascii="ISOCPEUR" w:hAnsi="ISOCPEUR"/>
        </w:rPr>
        <w:t>6170*I2</w:t>
      </w:r>
    </w:p>
    <w:p w:rsidR="005860AF" w:rsidRDefault="005860AF" w:rsidP="005860AF">
      <w:pPr>
        <w:rPr>
          <w:rFonts w:ascii="ISOCPEUR" w:hAnsi="ISOCPEUR"/>
        </w:rPr>
      </w:pPr>
      <w:r>
        <w:rPr>
          <w:rFonts w:ascii="ISOCPEUR" w:hAnsi="ISOCPEUR"/>
          <w:i/>
        </w:rPr>
        <w:t>Elektroinštalácie (SO 05)</w:t>
      </w:r>
      <w:r w:rsidRPr="00252033">
        <w:rPr>
          <w:rFonts w:ascii="ISOCPEUR" w:hAnsi="ISOCPEUR"/>
        </w:rPr>
        <w:t xml:space="preserve">:           </w:t>
      </w:r>
      <w:r>
        <w:rPr>
          <w:rFonts w:ascii="ISOCPEUR" w:hAnsi="ISOCPEUR"/>
        </w:rPr>
        <w:t xml:space="preserve">   </w:t>
      </w:r>
      <w:r w:rsidRPr="00252033">
        <w:rPr>
          <w:rFonts w:ascii="ISOCPEUR" w:hAnsi="ISOCPEUR"/>
        </w:rPr>
        <w:t xml:space="preserve"> </w:t>
      </w:r>
      <w:r>
        <w:rPr>
          <w:rFonts w:ascii="ISOCPEUR" w:hAnsi="ISOCPEUR"/>
        </w:rPr>
        <w:t xml:space="preserve">               </w:t>
      </w:r>
      <w:r w:rsidRPr="0087539F">
        <w:rPr>
          <w:rFonts w:ascii="ISOCPEUR" w:hAnsi="ISOCPEUR"/>
        </w:rPr>
        <w:t xml:space="preserve"> </w:t>
      </w:r>
      <w:r>
        <w:rPr>
          <w:rFonts w:ascii="ISOCPEUR" w:hAnsi="ISOCPEUR"/>
        </w:rPr>
        <w:t xml:space="preserve">Ing. Peter </w:t>
      </w:r>
      <w:proofErr w:type="spellStart"/>
      <w:r>
        <w:rPr>
          <w:rFonts w:ascii="ISOCPEUR" w:hAnsi="ISOCPEUR"/>
        </w:rPr>
        <w:t>Hošták</w:t>
      </w:r>
      <w:proofErr w:type="spellEnd"/>
      <w:r>
        <w:rPr>
          <w:rFonts w:ascii="ISOCPEUR" w:hAnsi="ISOCPEUR"/>
        </w:rPr>
        <w:t>, reg. číslo 6602</w:t>
      </w:r>
      <w:r w:rsidRPr="0087539F">
        <w:rPr>
          <w:rFonts w:ascii="ISOCPEUR" w:hAnsi="ISOCPEUR"/>
        </w:rPr>
        <w:t>*</w:t>
      </w:r>
      <w:r>
        <w:rPr>
          <w:rFonts w:ascii="ISOCPEUR" w:hAnsi="ISOCPEUR"/>
        </w:rPr>
        <w:t>I4</w:t>
      </w:r>
    </w:p>
    <w:p w:rsidR="005860AF" w:rsidRDefault="005860AF" w:rsidP="005860AF">
      <w:pPr>
        <w:rPr>
          <w:rFonts w:ascii="ISOCPEUR" w:hAnsi="ISOCPEUR"/>
        </w:rPr>
      </w:pPr>
      <w:r>
        <w:rPr>
          <w:rFonts w:ascii="ISOCPEUR" w:hAnsi="ISOCPEUR"/>
          <w:i/>
        </w:rPr>
        <w:t>Dažďová kanalizácia (SO 06)</w:t>
      </w:r>
      <w:r w:rsidRPr="0087539F">
        <w:rPr>
          <w:rFonts w:ascii="ISOCPEUR" w:hAnsi="ISOCPEUR"/>
          <w:i/>
        </w:rPr>
        <w:t>:</w:t>
      </w:r>
      <w:r>
        <w:rPr>
          <w:rFonts w:ascii="ISOCPEUR" w:hAnsi="ISOCPEUR"/>
          <w:i/>
        </w:rPr>
        <w:t xml:space="preserve">         </w:t>
      </w:r>
      <w:r w:rsidRPr="0087539F">
        <w:rPr>
          <w:rFonts w:ascii="ISOCPEUR" w:hAnsi="ISOCPEUR"/>
        </w:rPr>
        <w:t xml:space="preserve"> </w:t>
      </w:r>
      <w:r>
        <w:rPr>
          <w:rFonts w:ascii="ISOCPEUR" w:hAnsi="ISOCPEUR"/>
        </w:rPr>
        <w:t xml:space="preserve">                 </w:t>
      </w:r>
      <w:r w:rsidRPr="0087539F">
        <w:rPr>
          <w:rFonts w:ascii="ISOCPEUR" w:hAnsi="ISOCPEUR"/>
        </w:rPr>
        <w:t xml:space="preserve">Ing. Juraj </w:t>
      </w:r>
      <w:proofErr w:type="spellStart"/>
      <w:r w:rsidRPr="0087539F">
        <w:rPr>
          <w:rFonts w:ascii="ISOCPEUR" w:hAnsi="ISOCPEUR"/>
        </w:rPr>
        <w:t>Knapp</w:t>
      </w:r>
      <w:proofErr w:type="spellEnd"/>
      <w:r w:rsidRPr="0087539F">
        <w:rPr>
          <w:rFonts w:ascii="ISOCPEUR" w:hAnsi="ISOCPEUR"/>
        </w:rPr>
        <w:t>, reg. číslo 0924*A2</w:t>
      </w:r>
    </w:p>
    <w:p w:rsidR="000D1A1F" w:rsidRPr="002210EA" w:rsidRDefault="000D1A1F" w:rsidP="001655E6">
      <w:pPr>
        <w:pStyle w:val="Nadpis2"/>
        <w:rPr>
          <w:rFonts w:ascii="ISOCPEUR" w:hAnsi="ISOCPEUR"/>
        </w:rPr>
      </w:pPr>
      <w:bookmarkStart w:id="0" w:name="_Toc419051073"/>
      <w:r>
        <w:rPr>
          <w:rFonts w:ascii="ISOCPEUR" w:hAnsi="ISOCPEUR"/>
        </w:rPr>
        <w:lastRenderedPageBreak/>
        <w:t xml:space="preserve">2. </w:t>
      </w:r>
      <w:r w:rsidRPr="002210EA">
        <w:rPr>
          <w:rFonts w:ascii="ISOCPEUR" w:hAnsi="ISOCPEUR"/>
        </w:rPr>
        <w:t>Členenie stavby na  stavebné objekty prípadne etapy</w:t>
      </w:r>
      <w:bookmarkEnd w:id="0"/>
    </w:p>
    <w:p w:rsidR="000D1A1F" w:rsidRDefault="000D1A1F" w:rsidP="001655E6">
      <w:pPr>
        <w:rPr>
          <w:rFonts w:ascii="ISOCPEUR" w:hAnsi="ISOCPEUR"/>
        </w:rPr>
      </w:pPr>
      <w:r w:rsidRPr="002210EA">
        <w:rPr>
          <w:rFonts w:ascii="ISOCPEUR" w:hAnsi="ISOCPEUR"/>
        </w:rPr>
        <w:t xml:space="preserve">SO </w:t>
      </w:r>
      <w:r w:rsidR="00A416BC">
        <w:rPr>
          <w:rFonts w:ascii="ISOCPEUR" w:hAnsi="ISOCPEUR"/>
        </w:rPr>
        <w:t xml:space="preserve">01 </w:t>
      </w:r>
      <w:r w:rsidRPr="002210EA">
        <w:rPr>
          <w:rFonts w:ascii="ISOCPEUR" w:hAnsi="ISOCPEUR"/>
        </w:rPr>
        <w:t>-</w:t>
      </w:r>
      <w:r w:rsidRPr="002210EA">
        <w:rPr>
          <w:rFonts w:ascii="ISOCPEUR" w:hAnsi="ISOCPEUR"/>
        </w:rPr>
        <w:tab/>
      </w:r>
      <w:r w:rsidR="00A416BC">
        <w:rPr>
          <w:rFonts w:ascii="ISOCPEUR" w:hAnsi="ISOCPEUR"/>
        </w:rPr>
        <w:t>Búracie práce</w:t>
      </w:r>
    </w:p>
    <w:p w:rsidR="000D1A1F" w:rsidRDefault="000D1A1F" w:rsidP="001655E6">
      <w:pPr>
        <w:tabs>
          <w:tab w:val="left" w:pos="1440"/>
        </w:tabs>
        <w:rPr>
          <w:rFonts w:ascii="ISOCPEUR" w:hAnsi="ISOCPEUR"/>
        </w:rPr>
      </w:pPr>
      <w:r>
        <w:rPr>
          <w:rFonts w:ascii="ISOCPEUR" w:hAnsi="ISOCPEUR"/>
        </w:rPr>
        <w:t xml:space="preserve">SO </w:t>
      </w:r>
      <w:r w:rsidR="00A416BC">
        <w:rPr>
          <w:rFonts w:ascii="ISOCPEUR" w:hAnsi="ISOCPEUR"/>
        </w:rPr>
        <w:t>02</w:t>
      </w:r>
      <w:r>
        <w:rPr>
          <w:rFonts w:ascii="ISOCPEUR" w:hAnsi="ISOCPEUR"/>
        </w:rPr>
        <w:t xml:space="preserve"> -</w:t>
      </w:r>
      <w:r>
        <w:rPr>
          <w:rFonts w:ascii="ISOCPEUR" w:hAnsi="ISOCPEUR"/>
        </w:rPr>
        <w:tab/>
      </w:r>
      <w:r w:rsidR="00A416BC">
        <w:rPr>
          <w:rFonts w:ascii="ISOCPEUR" w:hAnsi="ISOCPEUR"/>
        </w:rPr>
        <w:t>Úprava verejných priestranstiev a prvkov verejnej zelene</w:t>
      </w:r>
    </w:p>
    <w:p w:rsidR="000D1A1F" w:rsidRDefault="000D1A1F" w:rsidP="001655E6">
      <w:pPr>
        <w:tabs>
          <w:tab w:val="left" w:pos="1440"/>
        </w:tabs>
        <w:rPr>
          <w:rFonts w:ascii="ISOCPEUR" w:hAnsi="ISOCPEUR"/>
        </w:rPr>
      </w:pPr>
      <w:r>
        <w:rPr>
          <w:rFonts w:ascii="ISOCPEUR" w:hAnsi="ISOCPEUR"/>
        </w:rPr>
        <w:t xml:space="preserve">SO </w:t>
      </w:r>
      <w:r w:rsidR="00A416BC">
        <w:rPr>
          <w:rFonts w:ascii="ISOCPEUR" w:hAnsi="ISOCPEUR"/>
        </w:rPr>
        <w:t>03</w:t>
      </w:r>
      <w:r>
        <w:rPr>
          <w:rFonts w:ascii="ISOCPEUR" w:hAnsi="ISOCPEUR"/>
        </w:rPr>
        <w:t xml:space="preserve"> -</w:t>
      </w:r>
      <w:r w:rsidR="00A416BC">
        <w:rPr>
          <w:rFonts w:ascii="ISOCPEUR" w:hAnsi="ISOCPEUR"/>
        </w:rPr>
        <w:tab/>
        <w:t>Rekonštrukcia MK, parkoviska a spevnených plôch</w:t>
      </w:r>
    </w:p>
    <w:p w:rsidR="000D1A1F" w:rsidRDefault="000D1A1F" w:rsidP="001655E6">
      <w:pPr>
        <w:tabs>
          <w:tab w:val="left" w:pos="1440"/>
        </w:tabs>
        <w:rPr>
          <w:rFonts w:ascii="ISOCPEUR" w:hAnsi="ISOCPEUR"/>
        </w:rPr>
      </w:pPr>
      <w:r>
        <w:rPr>
          <w:rFonts w:ascii="ISOCPEUR" w:hAnsi="ISOCPEUR"/>
        </w:rPr>
        <w:t xml:space="preserve">SO </w:t>
      </w:r>
      <w:r w:rsidR="00A416BC">
        <w:rPr>
          <w:rFonts w:ascii="ISOCPEUR" w:hAnsi="ISOCPEUR"/>
        </w:rPr>
        <w:t>04</w:t>
      </w:r>
      <w:r>
        <w:rPr>
          <w:rFonts w:ascii="ISOCPEUR" w:hAnsi="ISOCPEUR"/>
        </w:rPr>
        <w:t xml:space="preserve"> -</w:t>
      </w:r>
      <w:r w:rsidR="00A416BC">
        <w:rPr>
          <w:rFonts w:ascii="ISOCPEUR" w:hAnsi="ISOCPEUR"/>
        </w:rPr>
        <w:tab/>
        <w:t>Rekonštrukcia chodníkov</w:t>
      </w:r>
    </w:p>
    <w:p w:rsidR="000D1A1F" w:rsidRDefault="000D1A1F" w:rsidP="001655E6">
      <w:pPr>
        <w:tabs>
          <w:tab w:val="left" w:pos="1440"/>
        </w:tabs>
        <w:rPr>
          <w:rFonts w:ascii="ISOCPEUR" w:hAnsi="ISOCPEUR"/>
        </w:rPr>
      </w:pPr>
      <w:r>
        <w:rPr>
          <w:rFonts w:ascii="ISOCPEUR" w:hAnsi="ISOCPEUR"/>
        </w:rPr>
        <w:t xml:space="preserve">SO </w:t>
      </w:r>
      <w:r w:rsidR="00A416BC">
        <w:rPr>
          <w:rFonts w:ascii="ISOCPEUR" w:hAnsi="ISOCPEUR"/>
        </w:rPr>
        <w:t>05</w:t>
      </w:r>
      <w:r>
        <w:rPr>
          <w:rFonts w:ascii="ISOCPEUR" w:hAnsi="ISOCPEUR"/>
        </w:rPr>
        <w:t xml:space="preserve"> -</w:t>
      </w:r>
      <w:r w:rsidR="00A416BC">
        <w:rPr>
          <w:rFonts w:ascii="ISOCPEUR" w:hAnsi="ISOCPEUR"/>
        </w:rPr>
        <w:tab/>
        <w:t>Rekonštrukcia verejného osvetlenia</w:t>
      </w:r>
    </w:p>
    <w:p w:rsidR="000D1A1F" w:rsidRDefault="000D1A1F" w:rsidP="001655E6">
      <w:pPr>
        <w:tabs>
          <w:tab w:val="left" w:pos="1440"/>
        </w:tabs>
        <w:rPr>
          <w:rFonts w:ascii="ISOCPEUR" w:hAnsi="ISOCPEUR"/>
        </w:rPr>
      </w:pPr>
      <w:r>
        <w:rPr>
          <w:rFonts w:ascii="ISOCPEUR" w:hAnsi="ISOCPEUR"/>
        </w:rPr>
        <w:t xml:space="preserve">SO </w:t>
      </w:r>
      <w:r w:rsidR="00A416BC">
        <w:rPr>
          <w:rFonts w:ascii="ISOCPEUR" w:hAnsi="ISOCPEUR"/>
        </w:rPr>
        <w:t>06</w:t>
      </w:r>
      <w:r>
        <w:rPr>
          <w:rFonts w:ascii="ISOCPEUR" w:hAnsi="ISOCPEUR"/>
        </w:rPr>
        <w:t xml:space="preserve"> -</w:t>
      </w:r>
      <w:r w:rsidR="00A416BC">
        <w:rPr>
          <w:rFonts w:ascii="ISOCPEUR" w:hAnsi="ISOCPEUR"/>
        </w:rPr>
        <w:tab/>
        <w:t>Dažďová kanalizácia</w:t>
      </w:r>
    </w:p>
    <w:p w:rsidR="000D1A1F" w:rsidRPr="002210EA" w:rsidRDefault="000D1A1F" w:rsidP="001655E6">
      <w:pPr>
        <w:tabs>
          <w:tab w:val="left" w:pos="1440"/>
        </w:tabs>
        <w:rPr>
          <w:rFonts w:ascii="ISOCPEUR" w:hAnsi="ISOCPEUR"/>
        </w:rPr>
      </w:pPr>
      <w:r>
        <w:rPr>
          <w:rFonts w:ascii="ISOCPEUR" w:hAnsi="ISOCPEUR"/>
        </w:rPr>
        <w:t xml:space="preserve">SO </w:t>
      </w:r>
      <w:r w:rsidR="00A416BC">
        <w:rPr>
          <w:rFonts w:ascii="ISOCPEUR" w:hAnsi="ISOCPEUR"/>
        </w:rPr>
        <w:t>07</w:t>
      </w:r>
      <w:r>
        <w:rPr>
          <w:rFonts w:ascii="ISOCPEUR" w:hAnsi="ISOCPEUR"/>
        </w:rPr>
        <w:t xml:space="preserve"> -</w:t>
      </w:r>
      <w:r w:rsidR="00A416BC">
        <w:rPr>
          <w:rFonts w:ascii="ISOCPEUR" w:hAnsi="ISOCPEUR"/>
        </w:rPr>
        <w:tab/>
        <w:t>Projekt dopravného značenia</w:t>
      </w:r>
    </w:p>
    <w:p w:rsidR="000D1A1F" w:rsidRDefault="000D1A1F" w:rsidP="001655E6">
      <w:pPr>
        <w:rPr>
          <w:rFonts w:ascii="ISOCPEUR" w:hAnsi="ISOCPEUR"/>
        </w:rPr>
      </w:pPr>
      <w:r w:rsidRPr="002210EA">
        <w:rPr>
          <w:rFonts w:ascii="ISOCPEUR" w:hAnsi="ISOCPEUR"/>
        </w:rPr>
        <w:t xml:space="preserve">SO </w:t>
      </w:r>
      <w:r w:rsidR="00A416BC">
        <w:rPr>
          <w:rFonts w:ascii="ISOCPEUR" w:hAnsi="ISOCPEUR"/>
        </w:rPr>
        <w:t xml:space="preserve">08 </w:t>
      </w:r>
      <w:r w:rsidRPr="002210EA">
        <w:rPr>
          <w:rFonts w:ascii="ISOCPEUR" w:hAnsi="ISOCPEUR"/>
        </w:rPr>
        <w:t xml:space="preserve">- </w:t>
      </w:r>
      <w:r w:rsidRPr="002210EA">
        <w:rPr>
          <w:rFonts w:ascii="ISOCPEUR" w:hAnsi="ISOCPEUR"/>
        </w:rPr>
        <w:tab/>
      </w:r>
      <w:proofErr w:type="spellStart"/>
      <w:r w:rsidR="00A416BC">
        <w:rPr>
          <w:rFonts w:ascii="ISOCPEUR" w:hAnsi="ISOCPEUR"/>
        </w:rPr>
        <w:t>Mobiliár</w:t>
      </w:r>
      <w:proofErr w:type="spellEnd"/>
    </w:p>
    <w:p w:rsidR="000D1A1F" w:rsidRDefault="000D1A1F" w:rsidP="001655E6">
      <w:pPr>
        <w:rPr>
          <w:rFonts w:ascii="ISOCPEUR" w:hAnsi="ISOCPEUR"/>
        </w:rPr>
      </w:pPr>
      <w:r w:rsidRPr="002210EA">
        <w:rPr>
          <w:rFonts w:ascii="ISOCPEUR" w:hAnsi="ISOCPEUR"/>
        </w:rPr>
        <w:t xml:space="preserve">SO </w:t>
      </w:r>
      <w:r w:rsidR="00A416BC">
        <w:rPr>
          <w:rFonts w:ascii="ISOCPEUR" w:hAnsi="ISOCPEUR"/>
        </w:rPr>
        <w:t xml:space="preserve">09 </w:t>
      </w:r>
      <w:r w:rsidRPr="002210EA">
        <w:rPr>
          <w:rFonts w:ascii="ISOCPEUR" w:hAnsi="ISOCPEUR"/>
        </w:rPr>
        <w:t>-</w:t>
      </w:r>
      <w:r w:rsidRPr="002210EA">
        <w:rPr>
          <w:rFonts w:ascii="ISOCPEUR" w:hAnsi="ISOCPEUR"/>
        </w:rPr>
        <w:tab/>
      </w:r>
      <w:r w:rsidR="00A416BC">
        <w:rPr>
          <w:rFonts w:ascii="ISOCPEUR" w:hAnsi="ISOCPEUR"/>
        </w:rPr>
        <w:t>Odpadové hospodárstvo</w:t>
      </w:r>
    </w:p>
    <w:p w:rsidR="008E2E9E" w:rsidRDefault="008E2E9E" w:rsidP="001655E6">
      <w:pPr>
        <w:rPr>
          <w:rFonts w:ascii="ISOCPEUR" w:hAnsi="ISOCPEUR"/>
        </w:rPr>
      </w:pPr>
    </w:p>
    <w:p w:rsidR="000D1A1F" w:rsidRDefault="000D1A1F" w:rsidP="001655E6">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3. </w:t>
      </w:r>
      <w:r w:rsidR="005860AF">
        <w:rPr>
          <w:rStyle w:val="FontStyle19"/>
          <w:rFonts w:asciiTheme="minorHAnsi" w:hAnsiTheme="minorHAnsi" w:cstheme="minorHAnsi"/>
          <w:sz w:val="24"/>
          <w:szCs w:val="24"/>
        </w:rPr>
        <w:t>Regenerácia centrálnej zóny, štvrť SNP Trenčianske Teplice</w:t>
      </w:r>
    </w:p>
    <w:p w:rsidR="000D1A1F" w:rsidRDefault="000D1A1F" w:rsidP="001655E6">
      <w:pPr>
        <w:pStyle w:val="Style1"/>
        <w:widowControl/>
        <w:jc w:val="both"/>
        <w:rPr>
          <w:rStyle w:val="FontStyle19"/>
          <w:rFonts w:asciiTheme="minorHAnsi" w:hAnsiTheme="minorHAnsi" w:cstheme="minorHAnsi"/>
          <w:sz w:val="24"/>
          <w:szCs w:val="24"/>
        </w:rPr>
      </w:pPr>
    </w:p>
    <w:p w:rsidR="000C1A8F" w:rsidRDefault="000D1A1F" w:rsidP="001655E6">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3.1. </w:t>
      </w:r>
      <w:r w:rsidR="005860AF">
        <w:rPr>
          <w:rStyle w:val="FontStyle19"/>
          <w:rFonts w:asciiTheme="minorHAnsi" w:hAnsiTheme="minorHAnsi" w:cstheme="minorHAnsi"/>
          <w:sz w:val="24"/>
          <w:szCs w:val="24"/>
        </w:rPr>
        <w:t>Stručná charakteristika územia a jeho doterajšie využitie</w:t>
      </w:r>
    </w:p>
    <w:p w:rsidR="001C4A04" w:rsidRPr="001C4A04" w:rsidRDefault="001C4A04" w:rsidP="001655E6">
      <w:pPr>
        <w:ind w:firstLine="709"/>
        <w:jc w:val="both"/>
        <w:rPr>
          <w:rFonts w:asciiTheme="minorHAnsi" w:hAnsiTheme="minorHAnsi"/>
        </w:rPr>
      </w:pPr>
      <w:r w:rsidRPr="001C4A04">
        <w:rPr>
          <w:rFonts w:asciiTheme="minorHAnsi" w:hAnsiTheme="minorHAnsi"/>
        </w:rPr>
        <w:t>Záujmové územie sa nachádza v meste Trenčianske Teplice v miestnej časti Štvrť SNP. Miestna časť je sídliskom s kompletnou občianskou vybavenosťou. Záujmom investora je rekonštrukcia centrálnej zóny sídliska, ktorá zahŕňa parkovacie plochy, pešie trasy, oddychovú zónu, športovú zónu a riešenie zelene. Všetky tieto aktivity sú sústredené okolo dominanty zóny, ktorou je pamätník SNP.</w:t>
      </w:r>
    </w:p>
    <w:p w:rsidR="001C4A04" w:rsidRPr="001C4A04" w:rsidRDefault="001C4A04" w:rsidP="001655E6">
      <w:pPr>
        <w:ind w:firstLine="709"/>
        <w:jc w:val="both"/>
        <w:rPr>
          <w:rFonts w:asciiTheme="minorHAnsi" w:hAnsiTheme="minorHAnsi"/>
        </w:rPr>
      </w:pPr>
      <w:r w:rsidRPr="001C4A04">
        <w:rPr>
          <w:rFonts w:asciiTheme="minorHAnsi" w:hAnsiTheme="minorHAnsi"/>
        </w:rPr>
        <w:t>Riešené územie centrálnej zóny je v súčasnosti tvorené spevnenými plochami využívanými na parkovanie. Parkovacie plochy sú neusporiadané a neumožňujú optimálne využitie kapacity plôch pre potreby parkovania. Chodníky, spevnené plochy a komunikácie sú s krytom zväčša z liateho asfaltu, časť spevnených plôch je s krytom z asfaltového betónu. Plochy z liateho asfaltu sú rokmi používania narušené. Odvodnenie plôch je do uličných vpustov a časť plôch je odvodnená do zelene. Riešené územie je osvetlené verejným osvetlením.</w:t>
      </w:r>
    </w:p>
    <w:p w:rsidR="001C4A04" w:rsidRPr="001C4A04" w:rsidRDefault="001C4A04" w:rsidP="001655E6">
      <w:pPr>
        <w:ind w:firstLine="709"/>
        <w:jc w:val="both"/>
        <w:rPr>
          <w:rFonts w:asciiTheme="minorHAnsi" w:hAnsiTheme="minorHAnsi"/>
        </w:rPr>
      </w:pPr>
      <w:r w:rsidRPr="001C4A04">
        <w:rPr>
          <w:rFonts w:asciiTheme="minorHAnsi" w:hAnsiTheme="minorHAnsi"/>
        </w:rPr>
        <w:t xml:space="preserve">Navrhované riešenie regenerácie centrálnej zóny rieši optimálne využitie územia pre potreby parkovania, pohybu chodcov, oddychových a športových aktivít. Ďalej bude riešené odpadové hospodárstvo návrhom polo zapustených kontajnerov, ktoré v novom usporiadaní zóny nebudú narúšať vzhľad riešeného priestoru. Verejné osvetlenie bude doplnené novými svietidlami v zmysle nového návrhu zóny. </w:t>
      </w:r>
    </w:p>
    <w:p w:rsidR="001C4A04" w:rsidRPr="001C4A04" w:rsidRDefault="001C4A04" w:rsidP="001655E6">
      <w:pPr>
        <w:ind w:firstLine="709"/>
        <w:jc w:val="both"/>
        <w:rPr>
          <w:rFonts w:asciiTheme="minorHAnsi" w:hAnsiTheme="minorHAnsi"/>
        </w:rPr>
      </w:pPr>
      <w:r w:rsidRPr="001C4A04">
        <w:rPr>
          <w:rFonts w:asciiTheme="minorHAnsi" w:hAnsiTheme="minorHAnsi"/>
        </w:rPr>
        <w:t>Všetky tieto opatrenia budú mať za následok zvýšenie bezpečnosti a komfortu motorovej aj nemotorovej dopravy v riešenom území ale hlavne komfortu bývania v priestore centrálnej časti zóny.</w:t>
      </w:r>
    </w:p>
    <w:p w:rsidR="0030481F" w:rsidRDefault="0030481F" w:rsidP="001655E6">
      <w:pPr>
        <w:pStyle w:val="Style1"/>
        <w:widowControl/>
        <w:jc w:val="both"/>
        <w:rPr>
          <w:rStyle w:val="FontStyle19"/>
          <w:rFonts w:asciiTheme="minorHAnsi" w:hAnsiTheme="minorHAnsi" w:cstheme="minorHAnsi"/>
          <w:sz w:val="24"/>
          <w:szCs w:val="24"/>
        </w:rPr>
      </w:pPr>
    </w:p>
    <w:p w:rsidR="000D1A1F" w:rsidRPr="000D1A1F" w:rsidRDefault="000D1A1F" w:rsidP="001655E6">
      <w:pPr>
        <w:pStyle w:val="Odsekzoznamu"/>
        <w:widowControl/>
        <w:numPr>
          <w:ilvl w:val="0"/>
          <w:numId w:val="5"/>
        </w:numPr>
        <w:contextualSpacing w:val="0"/>
        <w:jc w:val="both"/>
        <w:rPr>
          <w:rStyle w:val="FontStyle19"/>
          <w:rFonts w:asciiTheme="minorHAnsi" w:hAnsiTheme="minorHAnsi" w:cstheme="minorHAnsi"/>
          <w:vanish/>
          <w:sz w:val="24"/>
          <w:szCs w:val="24"/>
        </w:rPr>
      </w:pPr>
    </w:p>
    <w:p w:rsidR="000D1A1F" w:rsidRPr="000D1A1F" w:rsidRDefault="000D1A1F" w:rsidP="001655E6">
      <w:pPr>
        <w:pStyle w:val="Odsekzoznamu"/>
        <w:widowControl/>
        <w:numPr>
          <w:ilvl w:val="0"/>
          <w:numId w:val="5"/>
        </w:numPr>
        <w:contextualSpacing w:val="0"/>
        <w:jc w:val="both"/>
        <w:rPr>
          <w:rStyle w:val="FontStyle19"/>
          <w:rFonts w:asciiTheme="minorHAnsi" w:hAnsiTheme="minorHAnsi" w:cstheme="minorHAnsi"/>
          <w:vanish/>
          <w:sz w:val="24"/>
          <w:szCs w:val="24"/>
        </w:rPr>
      </w:pPr>
    </w:p>
    <w:p w:rsidR="000D1A1F" w:rsidRPr="000D1A1F" w:rsidRDefault="000D1A1F" w:rsidP="001655E6">
      <w:pPr>
        <w:pStyle w:val="Odsekzoznamu"/>
        <w:widowControl/>
        <w:numPr>
          <w:ilvl w:val="1"/>
          <w:numId w:val="5"/>
        </w:numPr>
        <w:contextualSpacing w:val="0"/>
        <w:jc w:val="both"/>
        <w:rPr>
          <w:rStyle w:val="FontStyle19"/>
          <w:rFonts w:asciiTheme="minorHAnsi" w:hAnsiTheme="minorHAnsi" w:cstheme="minorHAnsi"/>
          <w:vanish/>
          <w:sz w:val="24"/>
          <w:szCs w:val="24"/>
        </w:rPr>
      </w:pPr>
    </w:p>
    <w:p w:rsidR="00CA3409" w:rsidRPr="00B56DB1" w:rsidRDefault="00763C36" w:rsidP="001655E6">
      <w:pPr>
        <w:pStyle w:val="Style1"/>
        <w:widowControl/>
        <w:numPr>
          <w:ilvl w:val="1"/>
          <w:numId w:val="5"/>
        </w:numPr>
        <w:ind w:left="432"/>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Zásady urbanistického, architektonického a výtvarného riešenia</w:t>
      </w:r>
    </w:p>
    <w:p w:rsidR="00677A02" w:rsidRDefault="004E0EB6" w:rsidP="001655E6">
      <w:pPr>
        <w:pStyle w:val="Style1"/>
        <w:widowControl/>
        <w:ind w:firstLine="709"/>
        <w:jc w:val="both"/>
        <w:rPr>
          <w:rFonts w:asciiTheme="minorHAnsi" w:hAnsiTheme="minorHAnsi"/>
        </w:rPr>
      </w:pPr>
      <w:r w:rsidRPr="004E0EB6">
        <w:rPr>
          <w:rFonts w:asciiTheme="minorHAnsi" w:hAnsiTheme="minorHAnsi"/>
        </w:rPr>
        <w:t xml:space="preserve">Základným princípom návrhu je vytvorenie jasne urbanizovanej plochy. </w:t>
      </w:r>
      <w:r w:rsidR="00677A02">
        <w:rPr>
          <w:rFonts w:asciiTheme="minorHAnsi" w:hAnsiTheme="minorHAnsi"/>
        </w:rPr>
        <w:t xml:space="preserve">Rekonštruovaná štvrť SNP </w:t>
      </w:r>
      <w:r w:rsidRPr="004E0EB6">
        <w:rPr>
          <w:rFonts w:asciiTheme="minorHAnsi" w:hAnsiTheme="minorHAnsi"/>
        </w:rPr>
        <w:t xml:space="preserve">musí do budúcnosti spĺňať všetky požiadavky na </w:t>
      </w:r>
      <w:r w:rsidR="00677A02">
        <w:rPr>
          <w:rFonts w:asciiTheme="minorHAnsi" w:hAnsiTheme="minorHAnsi"/>
        </w:rPr>
        <w:t xml:space="preserve">optimálne využitie územia a </w:t>
      </w:r>
      <w:r w:rsidRPr="004E0EB6">
        <w:rPr>
          <w:rFonts w:asciiTheme="minorHAnsi" w:hAnsiTheme="minorHAnsi"/>
        </w:rPr>
        <w:t xml:space="preserve">funkčnosť centrálnej </w:t>
      </w:r>
      <w:r w:rsidR="00677A02">
        <w:rPr>
          <w:rFonts w:asciiTheme="minorHAnsi" w:hAnsiTheme="minorHAnsi"/>
        </w:rPr>
        <w:t>zóny</w:t>
      </w:r>
      <w:r w:rsidRPr="004E0EB6">
        <w:rPr>
          <w:rFonts w:asciiTheme="minorHAnsi" w:hAnsiTheme="minorHAnsi"/>
        </w:rPr>
        <w:t xml:space="preserve"> plochy</w:t>
      </w:r>
      <w:r w:rsidR="00677A02">
        <w:rPr>
          <w:rFonts w:asciiTheme="minorHAnsi" w:hAnsiTheme="minorHAnsi"/>
        </w:rPr>
        <w:t xml:space="preserve"> sídliska</w:t>
      </w:r>
      <w:r w:rsidRPr="004E0EB6">
        <w:rPr>
          <w:rFonts w:asciiTheme="minorHAnsi" w:hAnsiTheme="minorHAnsi"/>
        </w:rPr>
        <w:t xml:space="preserve">. Musí spĺňať funkciu </w:t>
      </w:r>
      <w:r w:rsidR="00677A02">
        <w:rPr>
          <w:rFonts w:asciiTheme="minorHAnsi" w:hAnsiTheme="minorHAnsi"/>
        </w:rPr>
        <w:t xml:space="preserve">pre potreby parkovania, pohybu chodcov, </w:t>
      </w:r>
      <w:proofErr w:type="spellStart"/>
      <w:r w:rsidRPr="004E0EB6">
        <w:rPr>
          <w:rFonts w:asciiTheme="minorHAnsi" w:hAnsiTheme="minorHAnsi"/>
        </w:rPr>
        <w:t>zhromažďovaciu</w:t>
      </w:r>
      <w:proofErr w:type="spellEnd"/>
      <w:r w:rsidRPr="004E0EB6">
        <w:rPr>
          <w:rFonts w:asciiTheme="minorHAnsi" w:hAnsiTheme="minorHAnsi"/>
        </w:rPr>
        <w:t xml:space="preserve">, </w:t>
      </w:r>
      <w:r w:rsidR="00677A02">
        <w:rPr>
          <w:rFonts w:asciiTheme="minorHAnsi" w:hAnsiTheme="minorHAnsi"/>
        </w:rPr>
        <w:t>oddychových a športových aktivít.</w:t>
      </w:r>
    </w:p>
    <w:p w:rsidR="004E0EB6" w:rsidRDefault="004E0EB6" w:rsidP="001655E6">
      <w:pPr>
        <w:pStyle w:val="Style1"/>
        <w:widowControl/>
        <w:ind w:firstLine="709"/>
        <w:jc w:val="both"/>
        <w:rPr>
          <w:rFonts w:asciiTheme="minorHAnsi" w:hAnsiTheme="minorHAnsi"/>
        </w:rPr>
      </w:pPr>
      <w:r w:rsidRPr="004E0EB6">
        <w:rPr>
          <w:rFonts w:asciiTheme="minorHAnsi" w:hAnsiTheme="minorHAnsi"/>
        </w:rPr>
        <w:t xml:space="preserve">Byť aktívnym centrom </w:t>
      </w:r>
      <w:r w:rsidR="00677A02">
        <w:rPr>
          <w:rFonts w:asciiTheme="minorHAnsi" w:hAnsiTheme="minorHAnsi"/>
        </w:rPr>
        <w:t xml:space="preserve">tejto časti </w:t>
      </w:r>
      <w:r w:rsidRPr="004E0EB6">
        <w:rPr>
          <w:rFonts w:asciiTheme="minorHAnsi" w:hAnsiTheme="minorHAnsi"/>
        </w:rPr>
        <w:t>mesta, poskytujúcim jeho obyvateľom atraktívne prostredie pre ich identifikáciu s miestom svojho domova</w:t>
      </w:r>
      <w:r w:rsidR="001B7E36">
        <w:rPr>
          <w:rFonts w:asciiTheme="minorHAnsi" w:hAnsiTheme="minorHAnsi"/>
        </w:rPr>
        <w:t xml:space="preserve"> s dominantou zóny, ktorou je pamätník SNP.</w:t>
      </w:r>
    </w:p>
    <w:p w:rsidR="005952B5" w:rsidRDefault="004E0EB6" w:rsidP="002B1309">
      <w:pPr>
        <w:ind w:firstLine="709"/>
        <w:jc w:val="both"/>
        <w:rPr>
          <w:rFonts w:asciiTheme="minorHAnsi" w:hAnsiTheme="minorHAnsi"/>
        </w:rPr>
      </w:pPr>
      <w:r w:rsidRPr="004E0EB6">
        <w:rPr>
          <w:rFonts w:asciiTheme="minorHAnsi" w:hAnsiTheme="minorHAnsi"/>
        </w:rPr>
        <w:t xml:space="preserve">Návrh vychádza z klasických mestotvorných kompozícií a meradiel. </w:t>
      </w:r>
      <w:r w:rsidR="001B7E36">
        <w:rPr>
          <w:rFonts w:asciiTheme="minorHAnsi" w:hAnsiTheme="minorHAnsi"/>
        </w:rPr>
        <w:t xml:space="preserve">Centrálnym prvkom bude rekonštruovaný pamätník SNP. </w:t>
      </w:r>
      <w:r w:rsidRPr="004E0EB6">
        <w:rPr>
          <w:rFonts w:asciiTheme="minorHAnsi" w:hAnsiTheme="minorHAnsi"/>
        </w:rPr>
        <w:t xml:space="preserve">Hlavná plocha </w:t>
      </w:r>
      <w:r w:rsidR="00677A02">
        <w:rPr>
          <w:rFonts w:asciiTheme="minorHAnsi" w:hAnsiTheme="minorHAnsi"/>
        </w:rPr>
        <w:t>komunikácie bude vytvorená z asfaltového betónu. Chodníky sú navrhnu</w:t>
      </w:r>
      <w:r w:rsidR="002B1309">
        <w:rPr>
          <w:rFonts w:asciiTheme="minorHAnsi" w:hAnsiTheme="minorHAnsi"/>
        </w:rPr>
        <w:t>té zo zámkovej dlažby bez fázy.</w:t>
      </w:r>
      <w:r w:rsidR="001B7E36">
        <w:rPr>
          <w:rFonts w:asciiTheme="minorHAnsi" w:hAnsiTheme="minorHAnsi"/>
        </w:rPr>
        <w:t xml:space="preserve"> </w:t>
      </w:r>
      <w:r w:rsidR="001B7E36" w:rsidRPr="001C4A04">
        <w:rPr>
          <w:rFonts w:asciiTheme="minorHAnsi" w:hAnsiTheme="minorHAnsi"/>
        </w:rPr>
        <w:t xml:space="preserve">Ďalej bude riešené odpadové hospodárstvo návrhom polo zapustených kontajnerov, ktoré v novom </w:t>
      </w:r>
      <w:r w:rsidR="001B7E36" w:rsidRPr="001C4A04">
        <w:rPr>
          <w:rFonts w:asciiTheme="minorHAnsi" w:hAnsiTheme="minorHAnsi"/>
        </w:rPr>
        <w:lastRenderedPageBreak/>
        <w:t xml:space="preserve">usporiadaní zóny nebudú narúšať vzhľad riešeného priestoru. Verejné osvetlenie bude doplnené novými svietidlami v zmysle nového návrhu zóny. </w:t>
      </w:r>
      <w:r w:rsidR="001B7E36">
        <w:rPr>
          <w:rFonts w:asciiTheme="minorHAnsi" w:hAnsiTheme="minorHAnsi"/>
        </w:rPr>
        <w:t xml:space="preserve">Jestvujúce lavičky budú doplnené novým </w:t>
      </w:r>
      <w:proofErr w:type="spellStart"/>
      <w:r w:rsidR="001B7E36">
        <w:rPr>
          <w:rFonts w:asciiTheme="minorHAnsi" w:hAnsiTheme="minorHAnsi"/>
        </w:rPr>
        <w:t>mobiliárom</w:t>
      </w:r>
      <w:proofErr w:type="spellEnd"/>
      <w:r w:rsidR="001B7E36">
        <w:rPr>
          <w:rFonts w:asciiTheme="minorHAnsi" w:hAnsiTheme="minorHAnsi"/>
        </w:rPr>
        <w:t xml:space="preserve"> podľa výberu investora a </w:t>
      </w:r>
      <w:proofErr w:type="spellStart"/>
      <w:r w:rsidR="001B7E36">
        <w:rPr>
          <w:rFonts w:asciiTheme="minorHAnsi" w:hAnsiTheme="minorHAnsi"/>
        </w:rPr>
        <w:t>workoutom</w:t>
      </w:r>
      <w:proofErr w:type="spellEnd"/>
      <w:r w:rsidR="001B7E36">
        <w:rPr>
          <w:rFonts w:asciiTheme="minorHAnsi" w:hAnsiTheme="minorHAnsi"/>
        </w:rPr>
        <w:t xml:space="preserve">. </w:t>
      </w:r>
      <w:r w:rsidR="00564224" w:rsidRPr="00564224">
        <w:rPr>
          <w:rFonts w:asciiTheme="minorHAnsi" w:hAnsiTheme="minorHAnsi"/>
        </w:rPr>
        <w:t xml:space="preserve">Z dôvodu výstavby je nutné realizovať výruby. Okraje komunikácií a chodníkov budú po vykonaní stavebných prác opätovne </w:t>
      </w:r>
      <w:proofErr w:type="spellStart"/>
      <w:r w:rsidR="00564224" w:rsidRPr="00564224">
        <w:rPr>
          <w:rFonts w:asciiTheme="minorHAnsi" w:hAnsiTheme="minorHAnsi"/>
        </w:rPr>
        <w:t>zahumusované</w:t>
      </w:r>
      <w:proofErr w:type="spellEnd"/>
      <w:r w:rsidR="00564224" w:rsidRPr="00564224">
        <w:rPr>
          <w:rFonts w:asciiTheme="minorHAnsi" w:hAnsiTheme="minorHAnsi"/>
        </w:rPr>
        <w:t xml:space="preserve"> a zatrávnené.</w:t>
      </w:r>
    </w:p>
    <w:p w:rsidR="004E0EB6" w:rsidRPr="004E0EB6" w:rsidRDefault="004E0EB6" w:rsidP="001655E6">
      <w:pPr>
        <w:pStyle w:val="Style1"/>
        <w:widowControl/>
        <w:ind w:firstLine="709"/>
        <w:jc w:val="both"/>
        <w:rPr>
          <w:b/>
          <w:bCs/>
        </w:rPr>
      </w:pPr>
    </w:p>
    <w:p w:rsidR="00CA3409" w:rsidRPr="00B56DB1" w:rsidRDefault="000C1A8F" w:rsidP="001655E6">
      <w:pPr>
        <w:pStyle w:val="Style1"/>
        <w:widowControl/>
        <w:numPr>
          <w:ilvl w:val="1"/>
          <w:numId w:val="5"/>
        </w:numPr>
        <w:ind w:left="0" w:firstLine="0"/>
        <w:jc w:val="both"/>
        <w:rPr>
          <w:rStyle w:val="FontStyle21"/>
          <w:rFonts w:asciiTheme="minorHAnsi" w:hAnsiTheme="minorHAnsi" w:cstheme="minorHAnsi"/>
          <w:b/>
          <w:bCs/>
          <w:spacing w:val="0"/>
        </w:rPr>
      </w:pPr>
      <w:r>
        <w:rPr>
          <w:rStyle w:val="FontStyle19"/>
          <w:rFonts w:asciiTheme="minorHAnsi" w:hAnsiTheme="minorHAnsi" w:cstheme="minorHAnsi"/>
          <w:sz w:val="24"/>
          <w:szCs w:val="24"/>
        </w:rPr>
        <w:t>Funkcie</w:t>
      </w:r>
    </w:p>
    <w:p w:rsidR="00564224" w:rsidRDefault="00564224" w:rsidP="001655E6">
      <w:pPr>
        <w:ind w:firstLine="708"/>
        <w:jc w:val="both"/>
        <w:rPr>
          <w:rFonts w:asciiTheme="minorHAnsi" w:hAnsiTheme="minorHAnsi"/>
        </w:rPr>
      </w:pPr>
      <w:r>
        <w:rPr>
          <w:rFonts w:asciiTheme="minorHAnsi" w:hAnsiTheme="minorHAnsi"/>
        </w:rPr>
        <w:t xml:space="preserve">Priestor centrálnej zóny </w:t>
      </w:r>
      <w:r w:rsidR="000C1A8F" w:rsidRPr="000C1A8F">
        <w:rPr>
          <w:rFonts w:asciiTheme="minorHAnsi" w:hAnsiTheme="minorHAnsi"/>
        </w:rPr>
        <w:t xml:space="preserve">nemožno jednoznačne definovať jednu prevažujúcu funkciu,  </w:t>
      </w:r>
    </w:p>
    <w:p w:rsidR="000C1A8F" w:rsidRPr="000C1A8F" w:rsidRDefault="00564224" w:rsidP="001655E6">
      <w:pPr>
        <w:ind w:firstLine="708"/>
        <w:jc w:val="both"/>
        <w:rPr>
          <w:rFonts w:asciiTheme="minorHAnsi" w:hAnsiTheme="minorHAnsi"/>
        </w:rPr>
      </w:pPr>
      <w:r>
        <w:rPr>
          <w:rFonts w:asciiTheme="minorHAnsi" w:hAnsiTheme="minorHAnsi"/>
        </w:rPr>
        <w:t xml:space="preserve">ale </w:t>
      </w:r>
      <w:r w:rsidR="000C1A8F" w:rsidRPr="000C1A8F">
        <w:rPr>
          <w:rFonts w:asciiTheme="minorHAnsi" w:hAnsiTheme="minorHAnsi"/>
        </w:rPr>
        <w:t xml:space="preserve">môžeme </w:t>
      </w:r>
      <w:r>
        <w:rPr>
          <w:rFonts w:asciiTheme="minorHAnsi" w:hAnsiTheme="minorHAnsi"/>
        </w:rPr>
        <w:t xml:space="preserve">ho </w:t>
      </w:r>
      <w:r w:rsidR="000C1A8F" w:rsidRPr="000C1A8F">
        <w:rPr>
          <w:rFonts w:asciiTheme="minorHAnsi" w:hAnsiTheme="minorHAnsi"/>
        </w:rPr>
        <w:t xml:space="preserve">vnímať ako sumu viacerých funkčných plôch. </w:t>
      </w:r>
    </w:p>
    <w:p w:rsidR="000C1A8F" w:rsidRPr="000C1A8F" w:rsidRDefault="000C1A8F" w:rsidP="001655E6">
      <w:pPr>
        <w:ind w:firstLine="708"/>
        <w:jc w:val="both"/>
        <w:rPr>
          <w:rFonts w:asciiTheme="minorHAnsi" w:hAnsiTheme="minorHAnsi"/>
        </w:rPr>
      </w:pPr>
      <w:r w:rsidRPr="000C1A8F">
        <w:rPr>
          <w:rFonts w:asciiTheme="minorHAnsi" w:hAnsiTheme="minorHAnsi"/>
        </w:rPr>
        <w:t>Základ slúži ako centrálne námestie mestskej štvrte Sihoť s nasledujúcimi funkciami:</w:t>
      </w:r>
    </w:p>
    <w:p w:rsidR="000C1A8F" w:rsidRPr="000C1A8F" w:rsidRDefault="000C1A8F" w:rsidP="001655E6">
      <w:pPr>
        <w:pStyle w:val="Odsekzoznamu"/>
        <w:widowControl/>
        <w:numPr>
          <w:ilvl w:val="0"/>
          <w:numId w:val="11"/>
        </w:numPr>
        <w:autoSpaceDE/>
        <w:autoSpaceDN/>
        <w:adjustRightInd/>
        <w:spacing w:after="200"/>
        <w:jc w:val="both"/>
        <w:rPr>
          <w:rFonts w:asciiTheme="minorHAnsi" w:hAnsiTheme="minorHAnsi"/>
        </w:rPr>
      </w:pPr>
      <w:r w:rsidRPr="000C1A8F">
        <w:rPr>
          <w:rFonts w:asciiTheme="minorHAnsi" w:hAnsiTheme="minorHAnsi"/>
        </w:rPr>
        <w:t>Komunikačn</w:t>
      </w:r>
      <w:r w:rsidR="00564224">
        <w:rPr>
          <w:rFonts w:asciiTheme="minorHAnsi" w:hAnsiTheme="minorHAnsi"/>
        </w:rPr>
        <w:t>ú – pre potreby parkovania a pohybu chodcov</w:t>
      </w:r>
    </w:p>
    <w:p w:rsidR="000C1A8F" w:rsidRPr="000C1A8F" w:rsidRDefault="00564224" w:rsidP="001655E6">
      <w:pPr>
        <w:pStyle w:val="Odsekzoznamu"/>
        <w:widowControl/>
        <w:numPr>
          <w:ilvl w:val="0"/>
          <w:numId w:val="11"/>
        </w:numPr>
        <w:autoSpaceDE/>
        <w:autoSpaceDN/>
        <w:adjustRightInd/>
        <w:spacing w:after="200"/>
        <w:jc w:val="both"/>
        <w:rPr>
          <w:rFonts w:asciiTheme="minorHAnsi" w:hAnsiTheme="minorHAnsi"/>
        </w:rPr>
      </w:pPr>
      <w:proofErr w:type="spellStart"/>
      <w:r>
        <w:rPr>
          <w:rFonts w:asciiTheme="minorHAnsi" w:hAnsiTheme="minorHAnsi"/>
        </w:rPr>
        <w:t>Zhromažďovaciu</w:t>
      </w:r>
      <w:proofErr w:type="spellEnd"/>
      <w:r>
        <w:rPr>
          <w:rFonts w:asciiTheme="minorHAnsi" w:hAnsiTheme="minorHAnsi"/>
        </w:rPr>
        <w:t>, r</w:t>
      </w:r>
      <w:r w:rsidR="000C1A8F" w:rsidRPr="000C1A8F">
        <w:rPr>
          <w:rFonts w:asciiTheme="minorHAnsi" w:hAnsiTheme="minorHAnsi"/>
        </w:rPr>
        <w:t xml:space="preserve">elaxačnú – okolo </w:t>
      </w:r>
      <w:r>
        <w:rPr>
          <w:rFonts w:asciiTheme="minorHAnsi" w:hAnsiTheme="minorHAnsi"/>
        </w:rPr>
        <w:t>pamätníka SNP</w:t>
      </w:r>
    </w:p>
    <w:p w:rsidR="006C329B" w:rsidRPr="00C62FEA" w:rsidRDefault="00564224" w:rsidP="001655E6">
      <w:pPr>
        <w:pStyle w:val="Odsekzoznamu"/>
        <w:widowControl/>
        <w:numPr>
          <w:ilvl w:val="0"/>
          <w:numId w:val="11"/>
        </w:numPr>
        <w:autoSpaceDE/>
        <w:autoSpaceDN/>
        <w:adjustRightInd/>
        <w:spacing w:after="200"/>
        <w:jc w:val="both"/>
        <w:rPr>
          <w:rFonts w:asciiTheme="minorHAnsi" w:hAnsiTheme="minorHAnsi"/>
        </w:rPr>
      </w:pPr>
      <w:r>
        <w:rPr>
          <w:rFonts w:asciiTheme="minorHAnsi" w:hAnsiTheme="minorHAnsi"/>
        </w:rPr>
        <w:t>Oddychových a športových aktivít</w:t>
      </w:r>
    </w:p>
    <w:p w:rsidR="00CA3409" w:rsidRPr="00B56DB1" w:rsidRDefault="000C1A8F" w:rsidP="001655E6">
      <w:pPr>
        <w:pStyle w:val="Style1"/>
        <w:widowControl/>
        <w:numPr>
          <w:ilvl w:val="1"/>
          <w:numId w:val="5"/>
        </w:numPr>
        <w:ind w:left="0" w:firstLine="0"/>
        <w:jc w:val="both"/>
        <w:rPr>
          <w:rStyle w:val="FontStyle21"/>
          <w:rFonts w:asciiTheme="minorHAnsi" w:hAnsiTheme="minorHAnsi" w:cstheme="minorHAnsi"/>
          <w:b/>
          <w:bCs/>
          <w:spacing w:val="0"/>
        </w:rPr>
      </w:pPr>
      <w:r>
        <w:rPr>
          <w:rStyle w:val="FontStyle19"/>
          <w:rFonts w:asciiTheme="minorHAnsi" w:hAnsiTheme="minorHAnsi" w:cstheme="minorHAnsi"/>
          <w:sz w:val="24"/>
          <w:szCs w:val="24"/>
        </w:rPr>
        <w:t>Materiály a farebnosť</w:t>
      </w:r>
    </w:p>
    <w:p w:rsidR="000C1A8F" w:rsidRPr="000C1A8F" w:rsidRDefault="000C1A8F" w:rsidP="001655E6">
      <w:pPr>
        <w:ind w:firstLine="708"/>
        <w:jc w:val="both"/>
        <w:rPr>
          <w:rFonts w:asciiTheme="minorHAnsi" w:hAnsiTheme="minorHAnsi"/>
        </w:rPr>
      </w:pPr>
      <w:r w:rsidRPr="000C1A8F">
        <w:rPr>
          <w:rFonts w:asciiTheme="minorHAnsi" w:hAnsiTheme="minorHAnsi"/>
        </w:rPr>
        <w:t xml:space="preserve">Voľba materiálu a farebnosť počíta </w:t>
      </w:r>
      <w:r w:rsidR="00564224">
        <w:rPr>
          <w:rFonts w:asciiTheme="minorHAnsi" w:hAnsiTheme="minorHAnsi"/>
        </w:rPr>
        <w:t>bude riešená podľa výberu investora.</w:t>
      </w:r>
    </w:p>
    <w:p w:rsidR="00024B44" w:rsidRPr="00C62FEA" w:rsidRDefault="00024B44" w:rsidP="001655E6">
      <w:pPr>
        <w:jc w:val="both"/>
        <w:rPr>
          <w:rFonts w:asciiTheme="minorHAnsi" w:hAnsiTheme="minorHAnsi"/>
        </w:rPr>
      </w:pPr>
    </w:p>
    <w:p w:rsidR="005E2340" w:rsidRPr="00B56DB1" w:rsidRDefault="005E2340" w:rsidP="001655E6">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01 -</w:t>
      </w:r>
      <w:r>
        <w:rPr>
          <w:rStyle w:val="FontStyle19"/>
          <w:rFonts w:asciiTheme="minorHAnsi" w:hAnsiTheme="minorHAnsi" w:cstheme="minorHAnsi"/>
          <w:sz w:val="24"/>
          <w:szCs w:val="24"/>
        </w:rPr>
        <w:t xml:space="preserve">     </w:t>
      </w:r>
      <w:r w:rsidR="00763C36">
        <w:rPr>
          <w:rStyle w:val="FontStyle19"/>
          <w:rFonts w:asciiTheme="minorHAnsi" w:hAnsiTheme="minorHAnsi" w:cstheme="minorHAnsi"/>
          <w:sz w:val="24"/>
          <w:szCs w:val="24"/>
        </w:rPr>
        <w:t>Búracie práce</w:t>
      </w:r>
    </w:p>
    <w:p w:rsidR="00564224" w:rsidRPr="00564224" w:rsidRDefault="00564224" w:rsidP="001655E6">
      <w:pPr>
        <w:ind w:firstLine="568"/>
        <w:jc w:val="both"/>
        <w:rPr>
          <w:rFonts w:asciiTheme="minorHAnsi" w:hAnsiTheme="minorHAnsi"/>
        </w:rPr>
      </w:pPr>
      <w:r w:rsidRPr="00564224">
        <w:rPr>
          <w:rFonts w:asciiTheme="minorHAnsi" w:hAnsiTheme="minorHAnsi"/>
        </w:rPr>
        <w:t xml:space="preserve">Búracie práce pozostávajú z vybúrania spevnených plôch a chodníkov v miestach navrhovaných úprav. Konštrukcie budú vybúrané v celej hrúbke, okraje budú zarezané. V mieste výmeny </w:t>
      </w:r>
      <w:proofErr w:type="spellStart"/>
      <w:r w:rsidRPr="00564224">
        <w:rPr>
          <w:rFonts w:asciiTheme="minorHAnsi" w:hAnsiTheme="minorHAnsi"/>
        </w:rPr>
        <w:t>obrusnej</w:t>
      </w:r>
      <w:proofErr w:type="spellEnd"/>
      <w:r w:rsidRPr="00564224">
        <w:rPr>
          <w:rFonts w:asciiTheme="minorHAnsi" w:hAnsiTheme="minorHAnsi"/>
        </w:rPr>
        <w:t xml:space="preserve"> vrstvy asfaltovej vozovky bude povrch odfrézovaný na potrebnú hrúbku v priemere 50 mm.  </w:t>
      </w:r>
    </w:p>
    <w:p w:rsidR="00B56DB1" w:rsidRPr="00564224" w:rsidRDefault="00564224" w:rsidP="001655E6">
      <w:pPr>
        <w:ind w:firstLine="568"/>
        <w:jc w:val="both"/>
        <w:rPr>
          <w:rStyle w:val="FontStyle19"/>
          <w:rFonts w:asciiTheme="minorHAnsi" w:hAnsiTheme="minorHAnsi" w:cs="Times New Roman"/>
          <w:b w:val="0"/>
          <w:bCs w:val="0"/>
          <w:sz w:val="24"/>
          <w:szCs w:val="24"/>
        </w:rPr>
      </w:pPr>
      <w:r w:rsidRPr="00564224">
        <w:rPr>
          <w:rFonts w:asciiTheme="minorHAnsi" w:hAnsiTheme="minorHAnsi"/>
        </w:rPr>
        <w:t>Ďalej budú vybúrané jestvujúce uličné vpusty a betónové múriky v mieste rozšírenia navrhovaných konštrukcií.</w:t>
      </w:r>
      <w:r w:rsidR="00243F70">
        <w:rPr>
          <w:rStyle w:val="FontStyle19"/>
          <w:rFonts w:asciiTheme="minorHAnsi" w:hAnsiTheme="minorHAnsi" w:cstheme="minorHAnsi"/>
          <w:b w:val="0"/>
          <w:sz w:val="24"/>
          <w:szCs w:val="24"/>
        </w:rPr>
        <w:t xml:space="preserve">                                                          </w:t>
      </w:r>
    </w:p>
    <w:p w:rsidR="00635536" w:rsidRDefault="00243F70" w:rsidP="001655E6">
      <w:pPr>
        <w:pStyle w:val="Style1"/>
        <w:widowControl/>
        <w:ind w:left="106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p>
    <w:p w:rsidR="003B3B3B" w:rsidRDefault="005E2340" w:rsidP="001655E6">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0</w:t>
      </w:r>
      <w:r w:rsidR="00763C36">
        <w:rPr>
          <w:rStyle w:val="FontStyle19"/>
          <w:rFonts w:asciiTheme="minorHAnsi" w:hAnsiTheme="minorHAnsi" w:cstheme="minorHAnsi"/>
          <w:sz w:val="24"/>
          <w:szCs w:val="24"/>
        </w:rPr>
        <w:t>2</w:t>
      </w:r>
      <w:r w:rsidRPr="005E2340">
        <w:rPr>
          <w:rStyle w:val="FontStyle19"/>
          <w:rFonts w:asciiTheme="minorHAnsi" w:hAnsiTheme="minorHAnsi" w:cstheme="minorHAnsi"/>
          <w:sz w:val="24"/>
          <w:szCs w:val="24"/>
        </w:rPr>
        <w:t xml:space="preserve"> -     </w:t>
      </w:r>
      <w:r w:rsidR="00763C36">
        <w:rPr>
          <w:rStyle w:val="FontStyle19"/>
          <w:rFonts w:asciiTheme="minorHAnsi" w:hAnsiTheme="minorHAnsi" w:cstheme="minorHAnsi"/>
          <w:sz w:val="24"/>
          <w:szCs w:val="24"/>
        </w:rPr>
        <w:t>Úprava verejných priestranstiev a prvkov verejnej zelene</w:t>
      </w:r>
    </w:p>
    <w:p w:rsidR="00FA448E" w:rsidRPr="003B3B3B" w:rsidRDefault="00FA448E" w:rsidP="00FA448E">
      <w:pPr>
        <w:pStyle w:val="Style1"/>
        <w:widowControl/>
        <w:ind w:left="360"/>
        <w:jc w:val="both"/>
        <w:rPr>
          <w:rFonts w:asciiTheme="minorHAnsi" w:hAnsiTheme="minorHAnsi" w:cstheme="minorHAnsi"/>
          <w:b/>
          <w:bCs/>
        </w:rPr>
      </w:pPr>
    </w:p>
    <w:p w:rsidR="00FA448E" w:rsidRDefault="001E21F3" w:rsidP="00FA448E">
      <w:pPr>
        <w:pStyle w:val="Style1"/>
        <w:widowControl/>
        <w:numPr>
          <w:ilvl w:val="1"/>
          <w:numId w:val="44"/>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Rekonštrukcia</w:t>
      </w:r>
      <w:r w:rsidR="00FA448E">
        <w:rPr>
          <w:rStyle w:val="FontStyle19"/>
          <w:rFonts w:asciiTheme="minorHAnsi" w:hAnsiTheme="minorHAnsi" w:cstheme="minorHAnsi"/>
          <w:sz w:val="24"/>
          <w:szCs w:val="24"/>
        </w:rPr>
        <w:t xml:space="preserve"> pamätníka SNP</w:t>
      </w:r>
    </w:p>
    <w:p w:rsidR="00FA448E" w:rsidRDefault="00FA448E" w:rsidP="00FA448E">
      <w:pPr>
        <w:pStyle w:val="Style1"/>
        <w:widowControl/>
        <w:ind w:left="792"/>
        <w:jc w:val="both"/>
        <w:rPr>
          <w:rStyle w:val="FontStyle19"/>
          <w:rFonts w:asciiTheme="minorHAnsi" w:hAnsiTheme="minorHAnsi" w:cstheme="minorHAnsi"/>
          <w:b w:val="0"/>
          <w:bCs w:val="0"/>
          <w:sz w:val="24"/>
          <w:szCs w:val="24"/>
        </w:rPr>
      </w:pPr>
      <w:r>
        <w:rPr>
          <w:rStyle w:val="FontStyle19"/>
          <w:rFonts w:asciiTheme="minorHAnsi" w:hAnsiTheme="minorHAnsi" w:cstheme="minorHAnsi"/>
          <w:b w:val="0"/>
          <w:bCs w:val="0"/>
          <w:sz w:val="24"/>
          <w:szCs w:val="24"/>
        </w:rPr>
        <w:t>V rámci úpravy verejných priestranstiev a prvkov verejnej zelene má byť vymenený asfaltový povrch v okolí pamätníka SNP za zámkovú dlažbu, betonáž obrubníkov a </w:t>
      </w:r>
      <w:proofErr w:type="spellStart"/>
      <w:r>
        <w:rPr>
          <w:rStyle w:val="FontStyle19"/>
          <w:rFonts w:asciiTheme="minorHAnsi" w:hAnsiTheme="minorHAnsi" w:cstheme="minorHAnsi"/>
          <w:b w:val="0"/>
          <w:bCs w:val="0"/>
          <w:sz w:val="24"/>
          <w:szCs w:val="24"/>
        </w:rPr>
        <w:t>vy</w:t>
      </w:r>
      <w:r w:rsidR="00C71903">
        <w:rPr>
          <w:rStyle w:val="FontStyle19"/>
          <w:rFonts w:asciiTheme="minorHAnsi" w:hAnsiTheme="minorHAnsi" w:cstheme="minorHAnsi"/>
          <w:b w:val="0"/>
          <w:bCs w:val="0"/>
          <w:sz w:val="24"/>
          <w:szCs w:val="24"/>
        </w:rPr>
        <w:t>spravené</w:t>
      </w:r>
      <w:proofErr w:type="spellEnd"/>
      <w:r>
        <w:rPr>
          <w:rStyle w:val="FontStyle19"/>
          <w:rFonts w:asciiTheme="minorHAnsi" w:hAnsiTheme="minorHAnsi" w:cstheme="minorHAnsi"/>
          <w:b w:val="0"/>
          <w:bCs w:val="0"/>
          <w:sz w:val="24"/>
          <w:szCs w:val="24"/>
        </w:rPr>
        <w:t xml:space="preserve"> všetky </w:t>
      </w:r>
      <w:r w:rsidR="00C71903">
        <w:rPr>
          <w:rStyle w:val="FontStyle19"/>
          <w:rFonts w:asciiTheme="minorHAnsi" w:hAnsiTheme="minorHAnsi" w:cstheme="minorHAnsi"/>
          <w:b w:val="0"/>
          <w:bCs w:val="0"/>
          <w:sz w:val="24"/>
          <w:szCs w:val="24"/>
        </w:rPr>
        <w:t>poškodené časti (dlažba, obklad a pod.)</w:t>
      </w:r>
      <w:r>
        <w:rPr>
          <w:rStyle w:val="FontStyle19"/>
          <w:rFonts w:asciiTheme="minorHAnsi" w:hAnsiTheme="minorHAnsi" w:cstheme="minorHAnsi"/>
          <w:b w:val="0"/>
          <w:bCs w:val="0"/>
          <w:sz w:val="24"/>
          <w:szCs w:val="24"/>
        </w:rPr>
        <w:t xml:space="preserve"> </w:t>
      </w:r>
      <w:r w:rsidR="00C71903">
        <w:rPr>
          <w:rStyle w:val="FontStyle19"/>
          <w:rFonts w:asciiTheme="minorHAnsi" w:hAnsiTheme="minorHAnsi" w:cstheme="minorHAnsi"/>
          <w:b w:val="0"/>
          <w:bCs w:val="0"/>
          <w:sz w:val="24"/>
          <w:szCs w:val="24"/>
        </w:rPr>
        <w:t xml:space="preserve">podstavy </w:t>
      </w:r>
      <w:r>
        <w:rPr>
          <w:rStyle w:val="FontStyle19"/>
          <w:rFonts w:asciiTheme="minorHAnsi" w:hAnsiTheme="minorHAnsi" w:cstheme="minorHAnsi"/>
          <w:b w:val="0"/>
          <w:bCs w:val="0"/>
          <w:sz w:val="24"/>
          <w:szCs w:val="24"/>
        </w:rPr>
        <w:t>pamätníka</w:t>
      </w:r>
      <w:r w:rsidR="001E21F3">
        <w:rPr>
          <w:rStyle w:val="FontStyle19"/>
          <w:rFonts w:asciiTheme="minorHAnsi" w:hAnsiTheme="minorHAnsi" w:cstheme="minorHAnsi"/>
          <w:b w:val="0"/>
          <w:bCs w:val="0"/>
          <w:sz w:val="24"/>
          <w:szCs w:val="24"/>
        </w:rPr>
        <w:t xml:space="preserve">. </w:t>
      </w:r>
      <w:r w:rsidR="00C71903">
        <w:rPr>
          <w:rStyle w:val="FontStyle19"/>
          <w:rFonts w:asciiTheme="minorHAnsi" w:hAnsiTheme="minorHAnsi" w:cstheme="minorHAnsi"/>
          <w:b w:val="0"/>
          <w:bCs w:val="0"/>
          <w:sz w:val="24"/>
          <w:szCs w:val="24"/>
        </w:rPr>
        <w:t>Samotná socha a pamätná tabuľa budú vyčistené.</w:t>
      </w:r>
    </w:p>
    <w:p w:rsidR="001E21F3" w:rsidRDefault="001E21F3" w:rsidP="00FA448E">
      <w:pPr>
        <w:pStyle w:val="Style1"/>
        <w:widowControl/>
        <w:ind w:left="792"/>
        <w:jc w:val="both"/>
        <w:rPr>
          <w:rStyle w:val="FontStyle19"/>
          <w:rFonts w:asciiTheme="minorHAnsi" w:hAnsiTheme="minorHAnsi" w:cstheme="minorHAnsi"/>
          <w:b w:val="0"/>
          <w:bCs w:val="0"/>
          <w:sz w:val="24"/>
          <w:szCs w:val="24"/>
        </w:rPr>
      </w:pPr>
      <w:r>
        <w:rPr>
          <w:rStyle w:val="FontStyle19"/>
          <w:rFonts w:asciiTheme="minorHAnsi" w:hAnsiTheme="minorHAnsi" w:cstheme="minorHAnsi"/>
          <w:b w:val="0"/>
          <w:bCs w:val="0"/>
          <w:sz w:val="24"/>
          <w:szCs w:val="24"/>
        </w:rPr>
        <w:t>Všetky práce budú realizované kvalifikovaným reštaurátorom.</w:t>
      </w:r>
    </w:p>
    <w:p w:rsidR="00244A2E" w:rsidRDefault="00244A2E" w:rsidP="00FA448E">
      <w:pPr>
        <w:pStyle w:val="Style1"/>
        <w:widowControl/>
        <w:ind w:left="792"/>
        <w:jc w:val="both"/>
        <w:rPr>
          <w:rStyle w:val="FontStyle19"/>
          <w:rFonts w:asciiTheme="minorHAnsi" w:hAnsiTheme="minorHAnsi" w:cstheme="minorHAnsi"/>
          <w:b w:val="0"/>
          <w:bCs w:val="0"/>
          <w:sz w:val="24"/>
          <w:szCs w:val="24"/>
        </w:rPr>
      </w:pPr>
    </w:p>
    <w:p w:rsidR="00244A2E" w:rsidRDefault="00244A2E" w:rsidP="00244A2E">
      <w:pPr>
        <w:pStyle w:val="Style1"/>
        <w:widowControl/>
        <w:ind w:left="567"/>
        <w:jc w:val="both"/>
        <w:rPr>
          <w:rStyle w:val="FontStyle19"/>
          <w:rFonts w:asciiTheme="minorHAnsi" w:hAnsiTheme="minorHAnsi" w:cstheme="minorHAnsi"/>
          <w:b w:val="0"/>
          <w:bCs w:val="0"/>
          <w:sz w:val="24"/>
          <w:szCs w:val="24"/>
        </w:rPr>
      </w:pPr>
      <w:r>
        <w:rPr>
          <w:rFonts w:asciiTheme="minorHAnsi" w:hAnsiTheme="minorHAnsi" w:cstheme="minorHAnsi"/>
          <w:noProof/>
        </w:rPr>
        <w:drawing>
          <wp:inline distT="0" distB="0" distL="0" distR="0">
            <wp:extent cx="2338387" cy="2443614"/>
            <wp:effectExtent l="19050" t="0" r="4763" b="0"/>
            <wp:docPr id="12" name="Obrázok 2" descr="D:\BYTOP_PROJEKCIA\20_0.19_REGENERÁCIA CENTRÁLNEJ ZÓNY, ŠTVRŤ SNP TRENČIANKE TEPLICE\01_FOTKY\ZMENŠENÉ\IMG_20200817_140958 - SPR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YTOP_PROJEKCIA\20_0.19_REGENERÁCIA CENTRÁLNEJ ZÓNY, ŠTVRŤ SNP TRENČIANKE TEPLICE\01_FOTKY\ZMENŠENÉ\IMG_20200817_140958 - SPRAVA.jpg"/>
                    <pic:cNvPicPr>
                      <a:picLocks noChangeAspect="1" noChangeArrowheads="1"/>
                    </pic:cNvPicPr>
                  </pic:nvPicPr>
                  <pic:blipFill>
                    <a:blip r:embed="rId13"/>
                    <a:srcRect/>
                    <a:stretch>
                      <a:fillRect/>
                    </a:stretch>
                  </pic:blipFill>
                  <pic:spPr bwMode="auto">
                    <a:xfrm>
                      <a:off x="0" y="0"/>
                      <a:ext cx="2342447" cy="2447857"/>
                    </a:xfrm>
                    <a:prstGeom prst="rect">
                      <a:avLst/>
                    </a:prstGeom>
                    <a:noFill/>
                    <a:ln w="9525">
                      <a:noFill/>
                      <a:miter lim="800000"/>
                      <a:headEnd/>
                      <a:tailEnd/>
                    </a:ln>
                  </pic:spPr>
                </pic:pic>
              </a:graphicData>
            </a:graphic>
          </wp:inline>
        </w:drawing>
      </w:r>
      <w:r>
        <w:rPr>
          <w:rStyle w:val="FontStyle19"/>
          <w:rFonts w:asciiTheme="minorHAnsi" w:hAnsiTheme="minorHAnsi" w:cstheme="minorHAnsi"/>
          <w:b w:val="0"/>
          <w:bCs w:val="0"/>
          <w:sz w:val="24"/>
          <w:szCs w:val="24"/>
        </w:rPr>
        <w:t xml:space="preserve">      </w:t>
      </w:r>
      <w:r>
        <w:rPr>
          <w:rFonts w:asciiTheme="minorHAnsi" w:hAnsiTheme="minorHAnsi" w:cstheme="minorHAnsi"/>
          <w:noProof/>
        </w:rPr>
        <w:drawing>
          <wp:inline distT="0" distB="0" distL="0" distR="0">
            <wp:extent cx="2386013" cy="2401814"/>
            <wp:effectExtent l="19050" t="0" r="0" b="0"/>
            <wp:docPr id="19" name="Obrázok 3" descr="D:\BYTOP_PROJEKCIA\20_0.19_REGENERÁCIA CENTRÁLNEJ ZÓNY, ŠTVRŤ SNP TRENČIANKE TEPLICE\01_FOTKY\ZMENŠENÉ\IMG_20200817_140223 - SPRA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YTOP_PROJEKCIA\20_0.19_REGENERÁCIA CENTRÁLNEJ ZÓNY, ŠTVRŤ SNP TRENČIANKE TEPLICE\01_FOTKY\ZMENŠENÉ\IMG_20200817_140223 - SPRAVA.jpg"/>
                    <pic:cNvPicPr>
                      <a:picLocks noChangeAspect="1" noChangeArrowheads="1"/>
                    </pic:cNvPicPr>
                  </pic:nvPicPr>
                  <pic:blipFill>
                    <a:blip r:embed="rId14"/>
                    <a:srcRect/>
                    <a:stretch>
                      <a:fillRect/>
                    </a:stretch>
                  </pic:blipFill>
                  <pic:spPr bwMode="auto">
                    <a:xfrm>
                      <a:off x="0" y="0"/>
                      <a:ext cx="2390213" cy="2406041"/>
                    </a:xfrm>
                    <a:prstGeom prst="rect">
                      <a:avLst/>
                    </a:prstGeom>
                    <a:noFill/>
                    <a:ln w="9525">
                      <a:noFill/>
                      <a:miter lim="800000"/>
                      <a:headEnd/>
                      <a:tailEnd/>
                    </a:ln>
                  </pic:spPr>
                </pic:pic>
              </a:graphicData>
            </a:graphic>
          </wp:inline>
        </w:drawing>
      </w:r>
    </w:p>
    <w:p w:rsidR="00D57938" w:rsidRDefault="00D57938" w:rsidP="007B7FDC">
      <w:pPr>
        <w:spacing w:line="276" w:lineRule="auto"/>
        <w:ind w:firstLine="709"/>
        <w:jc w:val="both"/>
        <w:rPr>
          <w:rFonts w:asciiTheme="minorHAnsi" w:hAnsiTheme="minorHAnsi" w:cs="Arial"/>
          <w:u w:val="single"/>
        </w:rPr>
      </w:pPr>
    </w:p>
    <w:p w:rsidR="007B7FDC" w:rsidRPr="007B7FDC" w:rsidRDefault="007B7FDC" w:rsidP="007B7FDC">
      <w:pPr>
        <w:spacing w:line="276" w:lineRule="auto"/>
        <w:ind w:firstLine="709"/>
        <w:jc w:val="both"/>
        <w:rPr>
          <w:rFonts w:asciiTheme="minorHAnsi" w:hAnsiTheme="minorHAnsi" w:cs="Arial"/>
          <w:u w:val="single"/>
        </w:rPr>
      </w:pPr>
      <w:r w:rsidRPr="007B7FDC">
        <w:rPr>
          <w:rFonts w:asciiTheme="minorHAnsi" w:hAnsiTheme="minorHAnsi" w:cs="Arial"/>
          <w:u w:val="single"/>
        </w:rPr>
        <w:t>Spevnená plocha pri pamätníku:</w:t>
      </w:r>
    </w:p>
    <w:p w:rsidR="007B7FDC" w:rsidRPr="007B7FDC" w:rsidRDefault="007B7FDC" w:rsidP="007B7FDC">
      <w:pPr>
        <w:spacing w:line="276" w:lineRule="auto"/>
        <w:ind w:firstLine="708"/>
        <w:jc w:val="both"/>
        <w:rPr>
          <w:rFonts w:asciiTheme="minorHAnsi" w:hAnsiTheme="minorHAnsi" w:cs="Arial"/>
        </w:rPr>
      </w:pPr>
      <w:r w:rsidRPr="007B7FDC">
        <w:rPr>
          <w:rFonts w:asciiTheme="minorHAnsi" w:hAnsiTheme="minorHAnsi" w:cs="Arial"/>
        </w:rPr>
        <w:t xml:space="preserve">Pri pamätníku je navrhnutá spevnená plocha, ktorá prekonáva terénne prevýšenie. Toto prevýšenie bude prekonané navrhovanými terénnymi schodmi. Schody budú vybudované z blokových schodov 1000x150x350mm uložených do </w:t>
      </w:r>
      <w:proofErr w:type="spellStart"/>
      <w:r w:rsidRPr="007B7FDC">
        <w:rPr>
          <w:rFonts w:asciiTheme="minorHAnsi" w:hAnsiTheme="minorHAnsi" w:cs="Arial"/>
        </w:rPr>
        <w:t>bet.lôžka</w:t>
      </w:r>
      <w:proofErr w:type="spellEnd"/>
      <w:r w:rsidRPr="007B7FDC">
        <w:rPr>
          <w:rFonts w:asciiTheme="minorHAnsi" w:hAnsiTheme="minorHAnsi" w:cs="Arial"/>
        </w:rPr>
        <w:t xml:space="preserve"> z C16/20. Na prekonanie výškového rozdielu budú použité 2 schody. Prevýšenie stupňa je 150mm. Dĺžka </w:t>
      </w:r>
      <w:proofErr w:type="spellStart"/>
      <w:r w:rsidRPr="007B7FDC">
        <w:rPr>
          <w:rFonts w:asciiTheme="minorHAnsi" w:hAnsiTheme="minorHAnsi" w:cs="Arial"/>
        </w:rPr>
        <w:t>nástupnice</w:t>
      </w:r>
      <w:proofErr w:type="spellEnd"/>
      <w:r w:rsidRPr="007B7FDC">
        <w:rPr>
          <w:rFonts w:asciiTheme="minorHAnsi" w:hAnsiTheme="minorHAnsi" w:cs="Arial"/>
        </w:rPr>
        <w:t xml:space="preserve"> je 330mm. Vedľa terénnych schodov bude vybudovaná rampa v sklone 6,3%. Medzi terénnymi schodmi a rampou bude osadená </w:t>
      </w:r>
      <w:proofErr w:type="spellStart"/>
      <w:r w:rsidRPr="007B7FDC">
        <w:rPr>
          <w:rFonts w:asciiTheme="minorHAnsi" w:hAnsiTheme="minorHAnsi" w:cs="Arial"/>
        </w:rPr>
        <w:t>minipalisáda</w:t>
      </w:r>
      <w:proofErr w:type="spellEnd"/>
      <w:r w:rsidRPr="007B7FDC">
        <w:rPr>
          <w:rFonts w:asciiTheme="minorHAnsi" w:hAnsiTheme="minorHAnsi" w:cs="Arial"/>
        </w:rPr>
        <w:t xml:space="preserve"> 115x115x350mm uložená do </w:t>
      </w:r>
      <w:proofErr w:type="spellStart"/>
      <w:r w:rsidRPr="007B7FDC">
        <w:rPr>
          <w:rFonts w:asciiTheme="minorHAnsi" w:hAnsiTheme="minorHAnsi" w:cs="Arial"/>
        </w:rPr>
        <w:t>bet.lôžka</w:t>
      </w:r>
      <w:proofErr w:type="spellEnd"/>
      <w:r w:rsidRPr="007B7FDC">
        <w:rPr>
          <w:rFonts w:asciiTheme="minorHAnsi" w:hAnsiTheme="minorHAnsi" w:cs="Arial"/>
        </w:rPr>
        <w:t xml:space="preserve"> z C12/15.</w:t>
      </w:r>
    </w:p>
    <w:p w:rsidR="007B7FDC" w:rsidRDefault="007B7FDC" w:rsidP="00FA448E">
      <w:pPr>
        <w:pStyle w:val="Style1"/>
        <w:widowControl/>
        <w:ind w:left="792"/>
        <w:jc w:val="both"/>
        <w:rPr>
          <w:rStyle w:val="FontStyle19"/>
          <w:rFonts w:asciiTheme="minorHAnsi" w:hAnsiTheme="minorHAnsi" w:cstheme="minorHAnsi"/>
          <w:b w:val="0"/>
          <w:bCs w:val="0"/>
          <w:sz w:val="24"/>
          <w:szCs w:val="24"/>
        </w:rPr>
      </w:pPr>
    </w:p>
    <w:p w:rsidR="005E6118" w:rsidRPr="00FA448E" w:rsidRDefault="005E6118" w:rsidP="00FA448E">
      <w:pPr>
        <w:pStyle w:val="Style1"/>
        <w:widowControl/>
        <w:ind w:left="792"/>
        <w:jc w:val="both"/>
        <w:rPr>
          <w:rStyle w:val="FontStyle19"/>
          <w:rFonts w:asciiTheme="minorHAnsi" w:hAnsiTheme="minorHAnsi" w:cstheme="minorHAnsi"/>
          <w:b w:val="0"/>
          <w:bCs w:val="0"/>
          <w:sz w:val="24"/>
          <w:szCs w:val="24"/>
        </w:rPr>
      </w:pPr>
    </w:p>
    <w:p w:rsidR="00FA448E" w:rsidRPr="00FA448E" w:rsidRDefault="00FA448E" w:rsidP="00FA448E">
      <w:pPr>
        <w:pStyle w:val="Style1"/>
        <w:widowControl/>
        <w:numPr>
          <w:ilvl w:val="1"/>
          <w:numId w:val="44"/>
        </w:numPr>
        <w:jc w:val="both"/>
        <w:rPr>
          <w:rFonts w:asciiTheme="minorHAnsi" w:hAnsiTheme="minorHAnsi" w:cstheme="minorHAnsi"/>
          <w:b/>
          <w:bCs/>
        </w:rPr>
      </w:pPr>
      <w:r>
        <w:rPr>
          <w:rStyle w:val="FontStyle19"/>
          <w:rFonts w:asciiTheme="minorHAnsi" w:hAnsiTheme="minorHAnsi" w:cstheme="minorHAnsi"/>
          <w:sz w:val="24"/>
          <w:szCs w:val="24"/>
        </w:rPr>
        <w:t>Sadové úpravy</w:t>
      </w:r>
    </w:p>
    <w:p w:rsidR="003B3B3B" w:rsidRPr="003B3B3B" w:rsidRDefault="003B3B3B" w:rsidP="001655E6">
      <w:pPr>
        <w:widowControl/>
        <w:autoSpaceDE/>
        <w:autoSpaceDN/>
        <w:adjustRightInd/>
        <w:spacing w:after="160"/>
        <w:rPr>
          <w:rFonts w:asciiTheme="minorHAnsi" w:hAnsiTheme="minorHAnsi" w:cstheme="minorHAnsi"/>
          <w:b/>
          <w:bCs/>
        </w:rPr>
      </w:pPr>
      <w:r w:rsidRPr="003B3B3B">
        <w:rPr>
          <w:rFonts w:asciiTheme="minorHAnsi" w:hAnsiTheme="minorHAnsi" w:cstheme="minorHAnsi"/>
          <w:b/>
          <w:bCs/>
        </w:rPr>
        <w:t>Ochrana drevín pri stavebnej činnosti</w:t>
      </w:r>
    </w:p>
    <w:p w:rsidR="003B3B3B" w:rsidRPr="003B3B3B" w:rsidRDefault="003B3B3B" w:rsidP="001655E6">
      <w:pPr>
        <w:widowControl/>
        <w:autoSpaceDE/>
        <w:autoSpaceDN/>
        <w:adjustRightInd/>
        <w:spacing w:after="160"/>
        <w:rPr>
          <w:rFonts w:asciiTheme="minorHAnsi" w:hAnsiTheme="minorHAnsi" w:cstheme="minorHAnsi"/>
          <w:b/>
          <w:bCs/>
        </w:rPr>
      </w:pPr>
      <w:r w:rsidRPr="003B3B3B">
        <w:rPr>
          <w:rFonts w:asciiTheme="minorHAnsi" w:hAnsiTheme="minorHAnsi" w:cstheme="minorHAnsi"/>
          <w:b/>
          <w:bCs/>
        </w:rPr>
        <w:t>Dreviny určené na výrub</w:t>
      </w:r>
    </w:p>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Pri stavebných činnostiach dôjde k výrubu 3 ks drevín: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2690"/>
        <w:gridCol w:w="863"/>
        <w:gridCol w:w="1701"/>
        <w:gridCol w:w="567"/>
        <w:gridCol w:w="567"/>
        <w:gridCol w:w="1979"/>
      </w:tblGrid>
      <w:tr w:rsidR="003B3B3B" w:rsidRPr="00135592" w:rsidTr="001C4A04">
        <w:tc>
          <w:tcPr>
            <w:tcW w:w="707" w:type="dxa"/>
            <w:vMerge w:val="restart"/>
            <w:shd w:val="clear" w:color="auto" w:fill="auto"/>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Por. č.</w:t>
            </w:r>
          </w:p>
        </w:tc>
        <w:tc>
          <w:tcPr>
            <w:tcW w:w="2690" w:type="dxa"/>
            <w:vMerge w:val="restart"/>
            <w:shd w:val="clear" w:color="auto" w:fill="auto"/>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Názov dreviny</w:t>
            </w:r>
          </w:p>
        </w:tc>
        <w:tc>
          <w:tcPr>
            <w:tcW w:w="851" w:type="dxa"/>
            <w:vMerge w:val="restart"/>
            <w:shd w:val="clear" w:color="auto" w:fill="auto"/>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 xml:space="preserve">Obvod </w:t>
            </w:r>
          </w:p>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(cm)</w:t>
            </w:r>
          </w:p>
        </w:tc>
        <w:tc>
          <w:tcPr>
            <w:tcW w:w="1701" w:type="dxa"/>
            <w:vMerge w:val="restart"/>
            <w:shd w:val="clear" w:color="auto" w:fill="auto"/>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Tabuľková spol. hodnota (€)</w:t>
            </w:r>
          </w:p>
        </w:tc>
        <w:tc>
          <w:tcPr>
            <w:tcW w:w="1134" w:type="dxa"/>
            <w:gridSpan w:val="2"/>
          </w:tcPr>
          <w:p w:rsidR="003B3B3B" w:rsidRPr="00135592" w:rsidRDefault="003B3B3B" w:rsidP="001655E6">
            <w:pPr>
              <w:jc w:val="both"/>
              <w:rPr>
                <w:rFonts w:asciiTheme="minorHAnsi" w:hAnsiTheme="minorHAnsi" w:cstheme="minorHAnsi"/>
              </w:rPr>
            </w:pPr>
            <w:proofErr w:type="spellStart"/>
            <w:r w:rsidRPr="00135592">
              <w:rPr>
                <w:rFonts w:asciiTheme="minorHAnsi" w:hAnsiTheme="minorHAnsi" w:cstheme="minorHAnsi"/>
              </w:rPr>
              <w:t>Prir</w:t>
            </w:r>
            <w:proofErr w:type="spellEnd"/>
            <w:r w:rsidRPr="00135592">
              <w:rPr>
                <w:rFonts w:asciiTheme="minorHAnsi" w:hAnsiTheme="minorHAnsi" w:cstheme="minorHAnsi"/>
              </w:rPr>
              <w:t>. index</w:t>
            </w:r>
          </w:p>
        </w:tc>
        <w:tc>
          <w:tcPr>
            <w:tcW w:w="1979" w:type="dxa"/>
            <w:vMerge w:val="restart"/>
            <w:shd w:val="clear" w:color="auto" w:fill="auto"/>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 xml:space="preserve">Vypočítaná </w:t>
            </w:r>
          </w:p>
          <w:p w:rsidR="003B3B3B" w:rsidRPr="00135592" w:rsidRDefault="003B3B3B" w:rsidP="001655E6">
            <w:pPr>
              <w:jc w:val="both"/>
              <w:rPr>
                <w:rFonts w:asciiTheme="minorHAnsi" w:hAnsiTheme="minorHAnsi" w:cstheme="minorHAnsi"/>
              </w:rPr>
            </w:pPr>
            <w:proofErr w:type="spellStart"/>
            <w:r w:rsidRPr="00135592">
              <w:rPr>
                <w:rFonts w:asciiTheme="minorHAnsi" w:hAnsiTheme="minorHAnsi" w:cstheme="minorHAnsi"/>
              </w:rPr>
              <w:t>spoloč</w:t>
            </w:r>
            <w:proofErr w:type="spellEnd"/>
            <w:r w:rsidRPr="00135592">
              <w:rPr>
                <w:rFonts w:asciiTheme="minorHAnsi" w:hAnsiTheme="minorHAnsi" w:cstheme="minorHAnsi"/>
              </w:rPr>
              <w:t>. hodnota (€)</w:t>
            </w:r>
          </w:p>
        </w:tc>
      </w:tr>
      <w:tr w:rsidR="003B3B3B" w:rsidRPr="00135592" w:rsidTr="001C4A04">
        <w:trPr>
          <w:trHeight w:val="144"/>
        </w:trPr>
        <w:tc>
          <w:tcPr>
            <w:tcW w:w="707" w:type="dxa"/>
            <w:vMerge/>
            <w:shd w:val="clear" w:color="auto" w:fill="auto"/>
          </w:tcPr>
          <w:p w:rsidR="003B3B3B" w:rsidRPr="00135592" w:rsidRDefault="003B3B3B" w:rsidP="001655E6">
            <w:pPr>
              <w:jc w:val="both"/>
              <w:rPr>
                <w:rFonts w:asciiTheme="minorHAnsi" w:hAnsiTheme="minorHAnsi" w:cstheme="minorHAnsi"/>
              </w:rPr>
            </w:pPr>
          </w:p>
        </w:tc>
        <w:tc>
          <w:tcPr>
            <w:tcW w:w="2690" w:type="dxa"/>
            <w:vMerge/>
            <w:shd w:val="clear" w:color="auto" w:fill="auto"/>
          </w:tcPr>
          <w:p w:rsidR="003B3B3B" w:rsidRPr="00135592" w:rsidRDefault="003B3B3B" w:rsidP="001655E6">
            <w:pPr>
              <w:jc w:val="both"/>
              <w:rPr>
                <w:rFonts w:asciiTheme="minorHAnsi" w:hAnsiTheme="minorHAnsi" w:cstheme="minorHAnsi"/>
              </w:rPr>
            </w:pPr>
          </w:p>
        </w:tc>
        <w:tc>
          <w:tcPr>
            <w:tcW w:w="851" w:type="dxa"/>
            <w:vMerge/>
            <w:shd w:val="clear" w:color="auto" w:fill="auto"/>
          </w:tcPr>
          <w:p w:rsidR="003B3B3B" w:rsidRPr="00135592" w:rsidRDefault="003B3B3B" w:rsidP="001655E6">
            <w:pPr>
              <w:jc w:val="both"/>
              <w:rPr>
                <w:rFonts w:asciiTheme="minorHAnsi" w:hAnsiTheme="minorHAnsi" w:cstheme="minorHAnsi"/>
              </w:rPr>
            </w:pPr>
          </w:p>
        </w:tc>
        <w:tc>
          <w:tcPr>
            <w:tcW w:w="1701" w:type="dxa"/>
            <w:vMerge/>
            <w:shd w:val="clear" w:color="auto" w:fill="auto"/>
          </w:tcPr>
          <w:p w:rsidR="003B3B3B" w:rsidRPr="00135592" w:rsidRDefault="003B3B3B" w:rsidP="001655E6">
            <w:pPr>
              <w:jc w:val="both"/>
              <w:rPr>
                <w:rFonts w:asciiTheme="minorHAnsi" w:hAnsiTheme="minorHAnsi" w:cstheme="minorHAnsi"/>
              </w:rPr>
            </w:pP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d)</w:t>
            </w:r>
          </w:p>
        </w:tc>
        <w:tc>
          <w:tcPr>
            <w:tcW w:w="567" w:type="dxa"/>
          </w:tcPr>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f)</w:t>
            </w:r>
          </w:p>
        </w:tc>
        <w:tc>
          <w:tcPr>
            <w:tcW w:w="1979" w:type="dxa"/>
            <w:vMerge/>
            <w:shd w:val="clear" w:color="auto" w:fill="auto"/>
          </w:tcPr>
          <w:p w:rsidR="003B3B3B" w:rsidRPr="00135592" w:rsidRDefault="003B3B3B" w:rsidP="001655E6">
            <w:pPr>
              <w:jc w:val="both"/>
              <w:rPr>
                <w:rFonts w:asciiTheme="minorHAnsi" w:hAnsiTheme="minorHAnsi" w:cstheme="minorHAnsi"/>
              </w:rPr>
            </w:pP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smrek pichľavý (</w:t>
            </w:r>
            <w:proofErr w:type="spellStart"/>
            <w:r w:rsidRPr="00135592">
              <w:rPr>
                <w:rFonts w:asciiTheme="minorHAnsi" w:hAnsiTheme="minorHAnsi" w:cstheme="minorHAnsi"/>
                <w:i/>
                <w:iCs/>
              </w:rPr>
              <w:t>Picea</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Pubescens</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153</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2073</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0,8</w:t>
            </w:r>
          </w:p>
        </w:tc>
        <w:tc>
          <w:tcPr>
            <w:tcW w:w="567" w:type="dxa"/>
          </w:tcPr>
          <w:p w:rsidR="003B3B3B" w:rsidRPr="00135592" w:rsidRDefault="003B3B3B" w:rsidP="001655E6">
            <w:pPr>
              <w:jc w:val="center"/>
              <w:rPr>
                <w:rFonts w:asciiTheme="minorHAnsi" w:hAnsiTheme="minorHAnsi" w:cstheme="minorHAnsi"/>
              </w:rPr>
            </w:pP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1658,4</w:t>
            </w: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2</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smrek pichľavý (</w:t>
            </w:r>
            <w:proofErr w:type="spellStart"/>
            <w:r w:rsidRPr="00135592">
              <w:rPr>
                <w:rFonts w:asciiTheme="minorHAnsi" w:hAnsiTheme="minorHAnsi" w:cstheme="minorHAnsi"/>
                <w:i/>
                <w:iCs/>
              </w:rPr>
              <w:t>Picea</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Pubescens</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128</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1796</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0,8</w:t>
            </w:r>
          </w:p>
        </w:tc>
        <w:tc>
          <w:tcPr>
            <w:tcW w:w="567" w:type="dxa"/>
          </w:tcPr>
          <w:p w:rsidR="003B3B3B" w:rsidRPr="00135592" w:rsidRDefault="003B3B3B" w:rsidP="001655E6">
            <w:pPr>
              <w:jc w:val="center"/>
              <w:rPr>
                <w:rFonts w:asciiTheme="minorHAnsi" w:hAnsiTheme="minorHAnsi" w:cstheme="minorHAnsi"/>
              </w:rPr>
            </w:pP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1415,2</w:t>
            </w: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3</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Borovica čierna</w:t>
            </w:r>
          </w:p>
          <w:p w:rsidR="003B3B3B" w:rsidRPr="00135592" w:rsidRDefault="003B3B3B" w:rsidP="001655E6">
            <w:pPr>
              <w:rPr>
                <w:rFonts w:asciiTheme="minorHAnsi" w:hAnsiTheme="minorHAnsi" w:cstheme="minorHAnsi"/>
              </w:rPr>
            </w:pPr>
            <w:r w:rsidRPr="00135592">
              <w:rPr>
                <w:rFonts w:asciiTheme="minorHAnsi" w:hAnsiTheme="minorHAnsi" w:cstheme="minorHAnsi"/>
              </w:rPr>
              <w:t>(</w:t>
            </w:r>
            <w:proofErr w:type="spellStart"/>
            <w:r w:rsidRPr="00135592">
              <w:rPr>
                <w:rFonts w:asciiTheme="minorHAnsi" w:hAnsiTheme="minorHAnsi" w:cstheme="minorHAnsi"/>
                <w:i/>
                <w:iCs/>
              </w:rPr>
              <w:t>Pinus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nigra</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128</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1796</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0,6</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1,1</w:t>
            </w: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1185,36</w:t>
            </w: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4</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Borovica čierna</w:t>
            </w:r>
          </w:p>
          <w:p w:rsidR="003B3B3B" w:rsidRPr="00135592" w:rsidRDefault="003B3B3B" w:rsidP="001655E6">
            <w:pPr>
              <w:rPr>
                <w:rFonts w:asciiTheme="minorHAnsi" w:hAnsiTheme="minorHAnsi" w:cstheme="minorHAnsi"/>
              </w:rPr>
            </w:pPr>
            <w:r w:rsidRPr="00135592">
              <w:rPr>
                <w:rFonts w:asciiTheme="minorHAnsi" w:hAnsiTheme="minorHAnsi" w:cstheme="minorHAnsi"/>
              </w:rPr>
              <w:t>(</w:t>
            </w:r>
            <w:proofErr w:type="spellStart"/>
            <w:r w:rsidRPr="00135592">
              <w:rPr>
                <w:rFonts w:asciiTheme="minorHAnsi" w:hAnsiTheme="minorHAnsi" w:cstheme="minorHAnsi"/>
                <w:i/>
                <w:iCs/>
              </w:rPr>
              <w:t>Pinus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nigra</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66</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967</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0,4</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1,1</w:t>
            </w: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425,48</w:t>
            </w: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5</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Borovica čierna</w:t>
            </w:r>
          </w:p>
          <w:p w:rsidR="003B3B3B" w:rsidRPr="00135592" w:rsidRDefault="003B3B3B" w:rsidP="001655E6">
            <w:pPr>
              <w:rPr>
                <w:rFonts w:asciiTheme="minorHAnsi" w:hAnsiTheme="minorHAnsi" w:cstheme="minorHAnsi"/>
              </w:rPr>
            </w:pPr>
            <w:r w:rsidRPr="00135592">
              <w:rPr>
                <w:rFonts w:asciiTheme="minorHAnsi" w:hAnsiTheme="minorHAnsi" w:cstheme="minorHAnsi"/>
              </w:rPr>
              <w:t>(</w:t>
            </w:r>
            <w:proofErr w:type="spellStart"/>
            <w:r w:rsidRPr="00135592">
              <w:rPr>
                <w:rFonts w:asciiTheme="minorHAnsi" w:hAnsiTheme="minorHAnsi" w:cstheme="minorHAnsi"/>
                <w:i/>
                <w:iCs/>
              </w:rPr>
              <w:t>Pinus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nigra</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62</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697</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0,4</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1,1</w:t>
            </w: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425,48</w:t>
            </w:r>
          </w:p>
        </w:tc>
      </w:tr>
      <w:tr w:rsidR="003B3B3B" w:rsidRPr="00135592" w:rsidTr="001C4A04">
        <w:trPr>
          <w:trHeight w:val="452"/>
        </w:trPr>
        <w:tc>
          <w:tcPr>
            <w:tcW w:w="707"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w:t>
            </w:r>
          </w:p>
        </w:tc>
        <w:tc>
          <w:tcPr>
            <w:tcW w:w="2690" w:type="dxa"/>
            <w:shd w:val="clear" w:color="auto" w:fill="auto"/>
          </w:tcPr>
          <w:p w:rsidR="003B3B3B" w:rsidRPr="00135592" w:rsidRDefault="003B3B3B" w:rsidP="001655E6">
            <w:pPr>
              <w:rPr>
                <w:rFonts w:asciiTheme="minorHAnsi" w:hAnsiTheme="minorHAnsi" w:cstheme="minorHAnsi"/>
              </w:rPr>
            </w:pPr>
            <w:r w:rsidRPr="00135592">
              <w:rPr>
                <w:rFonts w:asciiTheme="minorHAnsi" w:hAnsiTheme="minorHAnsi" w:cstheme="minorHAnsi"/>
              </w:rPr>
              <w:t>Borovica čierna</w:t>
            </w:r>
          </w:p>
          <w:p w:rsidR="003B3B3B" w:rsidRPr="00135592" w:rsidRDefault="003B3B3B" w:rsidP="001655E6">
            <w:pPr>
              <w:rPr>
                <w:rFonts w:asciiTheme="minorHAnsi" w:hAnsiTheme="minorHAnsi" w:cstheme="minorHAnsi"/>
              </w:rPr>
            </w:pPr>
            <w:r w:rsidRPr="00135592">
              <w:rPr>
                <w:rFonts w:asciiTheme="minorHAnsi" w:hAnsiTheme="minorHAnsi" w:cstheme="minorHAnsi"/>
              </w:rPr>
              <w:t>(</w:t>
            </w:r>
            <w:proofErr w:type="spellStart"/>
            <w:r w:rsidRPr="00135592">
              <w:rPr>
                <w:rFonts w:asciiTheme="minorHAnsi" w:hAnsiTheme="minorHAnsi" w:cstheme="minorHAnsi"/>
                <w:i/>
                <w:iCs/>
              </w:rPr>
              <w:t>Pinus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nigra</w:t>
            </w:r>
            <w:proofErr w:type="spellEnd"/>
            <w:r w:rsidRPr="00135592">
              <w:rPr>
                <w:rFonts w:asciiTheme="minorHAnsi" w:hAnsiTheme="minorHAnsi" w:cstheme="minorHAnsi"/>
              </w:rPr>
              <w:t>)</w:t>
            </w:r>
          </w:p>
        </w:tc>
        <w:tc>
          <w:tcPr>
            <w:tcW w:w="85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66</w:t>
            </w:r>
          </w:p>
        </w:tc>
        <w:tc>
          <w:tcPr>
            <w:tcW w:w="1701"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697</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0,4</w:t>
            </w:r>
          </w:p>
        </w:tc>
        <w:tc>
          <w:tcPr>
            <w:tcW w:w="567" w:type="dxa"/>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1,1</w:t>
            </w:r>
          </w:p>
        </w:tc>
        <w:tc>
          <w:tcPr>
            <w:tcW w:w="1979" w:type="dxa"/>
            <w:shd w:val="clear" w:color="auto" w:fill="auto"/>
          </w:tcPr>
          <w:p w:rsidR="003B3B3B" w:rsidRPr="00135592" w:rsidRDefault="003B3B3B" w:rsidP="001655E6">
            <w:pPr>
              <w:jc w:val="center"/>
              <w:rPr>
                <w:rFonts w:asciiTheme="minorHAnsi" w:hAnsiTheme="minorHAnsi" w:cstheme="minorHAnsi"/>
              </w:rPr>
            </w:pPr>
            <w:r w:rsidRPr="00135592">
              <w:rPr>
                <w:rFonts w:asciiTheme="minorHAnsi" w:hAnsiTheme="minorHAnsi" w:cstheme="minorHAnsi"/>
              </w:rPr>
              <w:t>425,48</w:t>
            </w:r>
          </w:p>
        </w:tc>
      </w:tr>
    </w:tbl>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                 </w:t>
      </w:r>
    </w:p>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           Spolu: ......................................................................................................  5 535,40 €</w:t>
      </w:r>
    </w:p>
    <w:p w:rsidR="003B3B3B" w:rsidRPr="00135592" w:rsidRDefault="003B3B3B" w:rsidP="001655E6">
      <w:pPr>
        <w:rPr>
          <w:rFonts w:asciiTheme="minorHAnsi" w:hAnsiTheme="minorHAnsi" w:cstheme="minorHAnsi"/>
        </w:rPr>
      </w:pPr>
      <w:r w:rsidRPr="00135592">
        <w:rPr>
          <w:rFonts w:asciiTheme="minorHAnsi" w:hAnsiTheme="minorHAnsi" w:cstheme="minorHAnsi"/>
        </w:rPr>
        <w:t>Po výrube sa zabezpečí vyfrézovanie pňov pod úroveň terénu.</w:t>
      </w:r>
    </w:p>
    <w:p w:rsidR="003B3B3B" w:rsidRPr="00135592" w:rsidRDefault="003B3B3B" w:rsidP="001655E6">
      <w:pPr>
        <w:rPr>
          <w:rFonts w:asciiTheme="minorHAnsi" w:hAnsiTheme="minorHAnsi" w:cstheme="minorHAnsi"/>
        </w:rPr>
      </w:pPr>
    </w:p>
    <w:p w:rsidR="003B3B3B" w:rsidRPr="003B3B3B" w:rsidRDefault="003B3B3B" w:rsidP="001655E6">
      <w:pPr>
        <w:widowControl/>
        <w:autoSpaceDE/>
        <w:autoSpaceDN/>
        <w:adjustRightInd/>
        <w:rPr>
          <w:rFonts w:asciiTheme="minorHAnsi" w:hAnsiTheme="minorHAnsi" w:cstheme="minorHAnsi"/>
        </w:rPr>
      </w:pPr>
      <w:r w:rsidRPr="003B3B3B">
        <w:rPr>
          <w:rFonts w:asciiTheme="minorHAnsi" w:hAnsiTheme="minorHAnsi" w:cstheme="minorHAnsi"/>
          <w:b/>
          <w:bCs/>
        </w:rPr>
        <w:t>Ochrana dotknutých drevín</w:t>
      </w:r>
    </w:p>
    <w:p w:rsidR="003B3B3B" w:rsidRPr="00135592" w:rsidRDefault="003B3B3B" w:rsidP="001655E6">
      <w:pPr>
        <w:ind w:firstLine="709"/>
        <w:jc w:val="both"/>
        <w:rPr>
          <w:rFonts w:asciiTheme="minorHAnsi" w:hAnsiTheme="minorHAnsi" w:cstheme="minorHAnsi"/>
        </w:rPr>
      </w:pPr>
      <w:r w:rsidRPr="00135592">
        <w:rPr>
          <w:rFonts w:asciiTheme="minorHAnsi" w:hAnsiTheme="minorHAnsi" w:cstheme="minorHAnsi"/>
        </w:rPr>
        <w:t>Dreviny, ktoré sa nachádzajú do vzdialenosti 6 m od staveniska sa považujú za dreviny dotknuté stavebnou činnosťou. Na tieto dreviny treba zabezpečiť ochranu podľa STN 837010 Ošetrovanie, udržiavanie a ochrana stromovej vegetácie časť 4. Poškodenie drevín a prevencia pred poškodením pri stavebných činnostiach a </w:t>
      </w:r>
      <w:proofErr w:type="spellStart"/>
      <w:r w:rsidRPr="00135592">
        <w:rPr>
          <w:rFonts w:asciiTheme="minorHAnsi" w:hAnsiTheme="minorHAnsi" w:cstheme="minorHAnsi"/>
        </w:rPr>
        <w:t>Arboristického</w:t>
      </w:r>
      <w:proofErr w:type="spellEnd"/>
      <w:r w:rsidRPr="00135592">
        <w:rPr>
          <w:rFonts w:asciiTheme="minorHAnsi" w:hAnsiTheme="minorHAnsi" w:cstheme="minorHAnsi"/>
        </w:rPr>
        <w:t xml:space="preserve"> štandardu č. 2 Ochrana drevín pri stavebnej činnosti. </w:t>
      </w:r>
    </w:p>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 xml:space="preserve">Akákoľvek činnosť v chránenom koreňovom priestore, vrátane ukladania materiálov, umiestnenia zariadení, vjazdu, státia a trasovania stavebných mechanizmov, výkopovej činnosti, navážky a  podobne je zakázaná. Vo výnimočných prípadoch sa uskutočnia opatrenia podľa </w:t>
      </w:r>
      <w:proofErr w:type="spellStart"/>
      <w:r w:rsidRPr="00135592">
        <w:rPr>
          <w:rFonts w:asciiTheme="minorHAnsi" w:hAnsiTheme="minorHAnsi" w:cstheme="minorHAnsi"/>
        </w:rPr>
        <w:t>arboristického</w:t>
      </w:r>
      <w:proofErr w:type="spellEnd"/>
      <w:r w:rsidRPr="00135592">
        <w:rPr>
          <w:rFonts w:asciiTheme="minorHAnsi" w:hAnsiTheme="minorHAnsi" w:cstheme="minorHAnsi"/>
        </w:rPr>
        <w:t xml:space="preserve"> štandardu č. 2 bod 3.2.1 až 3.2.3.</w:t>
      </w:r>
    </w:p>
    <w:p w:rsidR="00D57938" w:rsidRDefault="00D57938" w:rsidP="001655E6">
      <w:pPr>
        <w:jc w:val="both"/>
        <w:rPr>
          <w:rFonts w:asciiTheme="minorHAnsi" w:hAnsiTheme="minorHAnsi" w:cstheme="minorHAnsi"/>
        </w:rPr>
      </w:pPr>
    </w:p>
    <w:p w:rsidR="003B3B3B" w:rsidRPr="00135592" w:rsidRDefault="003B3B3B" w:rsidP="001655E6">
      <w:pPr>
        <w:jc w:val="both"/>
        <w:rPr>
          <w:rFonts w:asciiTheme="minorHAnsi" w:hAnsiTheme="minorHAnsi" w:cstheme="minorHAnsi"/>
        </w:rPr>
      </w:pPr>
      <w:r w:rsidRPr="00135592">
        <w:rPr>
          <w:rFonts w:asciiTheme="minorHAnsi" w:hAnsiTheme="minorHAnsi" w:cstheme="minorHAnsi"/>
        </w:rPr>
        <w:t xml:space="preserve">Pri stavebnej činnosti sa musí minimalizovať riziko poškodenia nadzemných častí stromu stavebnou činnosťou a mechanizmami. V prípadoch zvýšeného rizika poškodenia treba rešpektovať postupy špecifikované v </w:t>
      </w:r>
      <w:proofErr w:type="spellStart"/>
      <w:r w:rsidRPr="00135592">
        <w:rPr>
          <w:rFonts w:asciiTheme="minorHAnsi" w:hAnsiTheme="minorHAnsi" w:cstheme="minorHAnsi"/>
        </w:rPr>
        <w:t>arboristickom</w:t>
      </w:r>
      <w:proofErr w:type="spellEnd"/>
      <w:r w:rsidRPr="00135592">
        <w:rPr>
          <w:rFonts w:asciiTheme="minorHAnsi" w:hAnsiTheme="minorHAnsi" w:cstheme="minorHAnsi"/>
        </w:rPr>
        <w:t xml:space="preserve"> štandarde č. 2 v bodoch 3.2.1 až 3.2.4.</w:t>
      </w:r>
    </w:p>
    <w:p w:rsidR="003B3B3B" w:rsidRPr="00135592" w:rsidRDefault="003B3B3B" w:rsidP="001655E6">
      <w:pPr>
        <w:jc w:val="both"/>
        <w:rPr>
          <w:rFonts w:asciiTheme="minorHAnsi" w:hAnsiTheme="minorHAnsi" w:cstheme="minorHAnsi"/>
        </w:rPr>
      </w:pPr>
    </w:p>
    <w:p w:rsidR="003B3B3B" w:rsidRPr="00564224" w:rsidRDefault="003B3B3B" w:rsidP="001655E6">
      <w:pPr>
        <w:widowControl/>
        <w:autoSpaceDE/>
        <w:autoSpaceDN/>
        <w:adjustRightInd/>
        <w:rPr>
          <w:rFonts w:asciiTheme="minorHAnsi" w:hAnsiTheme="minorHAnsi" w:cstheme="minorHAnsi"/>
          <w:b/>
          <w:bCs/>
        </w:rPr>
      </w:pPr>
      <w:r w:rsidRPr="003B3B3B">
        <w:rPr>
          <w:rFonts w:asciiTheme="minorHAnsi" w:hAnsiTheme="minorHAnsi" w:cstheme="minorHAnsi"/>
          <w:b/>
          <w:bCs/>
        </w:rPr>
        <w:t>Sadové úpravy</w:t>
      </w:r>
    </w:p>
    <w:p w:rsidR="003B3B3B" w:rsidRPr="00135592" w:rsidRDefault="003B3B3B" w:rsidP="001655E6">
      <w:pPr>
        <w:ind w:firstLine="709"/>
        <w:rPr>
          <w:rFonts w:asciiTheme="minorHAnsi" w:hAnsiTheme="minorHAnsi" w:cstheme="minorHAnsi"/>
        </w:rPr>
      </w:pPr>
      <w:r w:rsidRPr="00135592">
        <w:rPr>
          <w:rFonts w:asciiTheme="minorHAnsi" w:hAnsiTheme="minorHAnsi" w:cstheme="minorHAnsi"/>
        </w:rPr>
        <w:t>Nové trávnaté plochy musia mať úroveň terénu do vzdialenosti min. 1 m od chodníka nižšiu ako je úroveň chodníka, aby sa zamedzilo odtekaniu dažďových vôd z trávnatých plôch.</w:t>
      </w:r>
    </w:p>
    <w:p w:rsidR="003B3B3B" w:rsidRPr="00135592" w:rsidRDefault="003B3B3B" w:rsidP="001655E6">
      <w:pPr>
        <w:rPr>
          <w:rFonts w:asciiTheme="minorHAnsi" w:hAnsiTheme="minorHAnsi" w:cstheme="minorHAnsi"/>
        </w:rPr>
      </w:pPr>
      <w:r w:rsidRPr="00135592">
        <w:rPr>
          <w:rFonts w:asciiTheme="minorHAnsi" w:hAnsiTheme="minorHAnsi" w:cstheme="minorHAnsi"/>
        </w:rPr>
        <w:t>Plochy určené na zatrávnenie, výsadbu:</w:t>
      </w:r>
    </w:p>
    <w:p w:rsidR="003B3B3B" w:rsidRPr="00135592" w:rsidRDefault="003B3B3B" w:rsidP="001655E6">
      <w:pPr>
        <w:pStyle w:val="Odsekzoznamu"/>
        <w:widowControl/>
        <w:numPr>
          <w:ilvl w:val="0"/>
          <w:numId w:val="39"/>
        </w:numPr>
        <w:autoSpaceDE/>
        <w:autoSpaceDN/>
        <w:adjustRightInd/>
        <w:spacing w:after="160"/>
        <w:rPr>
          <w:rFonts w:asciiTheme="minorHAnsi" w:hAnsiTheme="minorHAnsi" w:cstheme="minorHAnsi"/>
        </w:rPr>
      </w:pPr>
      <w:r w:rsidRPr="00135592">
        <w:rPr>
          <w:rFonts w:asciiTheme="minorHAnsi" w:hAnsiTheme="minorHAnsi" w:cstheme="minorHAnsi"/>
        </w:rPr>
        <w:t xml:space="preserve">intenzívne využívané / plocha č. 6 (okolie športového ihriska) </w:t>
      </w:r>
    </w:p>
    <w:p w:rsidR="003B3B3B" w:rsidRPr="00135592" w:rsidRDefault="003B3B3B" w:rsidP="001655E6">
      <w:pPr>
        <w:pStyle w:val="Odsekzoznamu"/>
        <w:widowControl/>
        <w:numPr>
          <w:ilvl w:val="0"/>
          <w:numId w:val="39"/>
        </w:numPr>
        <w:autoSpaceDE/>
        <w:autoSpaceDN/>
        <w:adjustRightInd/>
        <w:spacing w:after="160"/>
        <w:rPr>
          <w:rFonts w:asciiTheme="minorHAnsi" w:hAnsiTheme="minorHAnsi" w:cstheme="minorHAnsi"/>
        </w:rPr>
      </w:pPr>
      <w:r w:rsidRPr="00135592">
        <w:rPr>
          <w:rFonts w:asciiTheme="minorHAnsi" w:hAnsiTheme="minorHAnsi" w:cstheme="minorHAnsi"/>
        </w:rPr>
        <w:t xml:space="preserve">nižšia intenzita pohybu / plocha č. 1, 4, 5, 8, 9, 12 </w:t>
      </w:r>
    </w:p>
    <w:p w:rsidR="003B3B3B" w:rsidRPr="00135592" w:rsidRDefault="003B3B3B" w:rsidP="001655E6">
      <w:pPr>
        <w:pStyle w:val="Odsekzoznamu"/>
        <w:widowControl/>
        <w:numPr>
          <w:ilvl w:val="0"/>
          <w:numId w:val="39"/>
        </w:numPr>
        <w:autoSpaceDE/>
        <w:autoSpaceDN/>
        <w:adjustRightInd/>
        <w:spacing w:after="160"/>
        <w:rPr>
          <w:rFonts w:asciiTheme="minorHAnsi" w:hAnsiTheme="minorHAnsi" w:cstheme="minorHAnsi"/>
        </w:rPr>
      </w:pPr>
      <w:r w:rsidRPr="00135592">
        <w:rPr>
          <w:rFonts w:asciiTheme="minorHAnsi" w:hAnsiTheme="minorHAnsi" w:cstheme="minorHAnsi"/>
        </w:rPr>
        <w:t xml:space="preserve">plochy lemujúce parkovné plochy / plocha č. 2, 7, 10, 11 – výsadba </w:t>
      </w:r>
      <w:proofErr w:type="spellStart"/>
      <w:r w:rsidRPr="00135592">
        <w:rPr>
          <w:rFonts w:asciiTheme="minorHAnsi" w:hAnsiTheme="minorHAnsi" w:cstheme="minorHAnsi"/>
        </w:rPr>
        <w:t>pôdokryvných</w:t>
      </w:r>
      <w:proofErr w:type="spellEnd"/>
      <w:r w:rsidRPr="00135592">
        <w:rPr>
          <w:rFonts w:asciiTheme="minorHAnsi" w:hAnsiTheme="minorHAnsi" w:cstheme="minorHAnsi"/>
        </w:rPr>
        <w:t xml:space="preserve"> krovín</w:t>
      </w:r>
    </w:p>
    <w:p w:rsidR="003B3B3B" w:rsidRPr="00135592" w:rsidRDefault="003B3B3B" w:rsidP="001655E6">
      <w:pPr>
        <w:pStyle w:val="Odsekzoznamu"/>
        <w:widowControl/>
        <w:numPr>
          <w:ilvl w:val="0"/>
          <w:numId w:val="39"/>
        </w:numPr>
        <w:autoSpaceDE/>
        <w:autoSpaceDN/>
        <w:adjustRightInd/>
        <w:spacing w:after="160"/>
        <w:rPr>
          <w:rFonts w:asciiTheme="minorHAnsi" w:hAnsiTheme="minorHAnsi" w:cstheme="minorHAnsi"/>
        </w:rPr>
      </w:pPr>
      <w:r w:rsidRPr="00135592">
        <w:rPr>
          <w:rFonts w:asciiTheme="minorHAnsi" w:hAnsiTheme="minorHAnsi" w:cstheme="minorHAnsi"/>
        </w:rPr>
        <w:t xml:space="preserve">živé ploty lemujúce stojiská </w:t>
      </w:r>
      <w:proofErr w:type="spellStart"/>
      <w:r w:rsidRPr="00135592">
        <w:rPr>
          <w:rFonts w:asciiTheme="minorHAnsi" w:hAnsiTheme="minorHAnsi" w:cstheme="minorHAnsi"/>
        </w:rPr>
        <w:t>polopodzemných</w:t>
      </w:r>
      <w:proofErr w:type="spellEnd"/>
      <w:r w:rsidRPr="00135592">
        <w:rPr>
          <w:rFonts w:asciiTheme="minorHAnsi" w:hAnsiTheme="minorHAnsi" w:cstheme="minorHAnsi"/>
        </w:rPr>
        <w:t xml:space="preserve"> kontajnerov / plocha č. 3 a 13.</w:t>
      </w:r>
    </w:p>
    <w:p w:rsidR="003B3B3B" w:rsidRPr="00135592" w:rsidRDefault="003B3B3B" w:rsidP="001655E6">
      <w:pPr>
        <w:pStyle w:val="Odsekzoznamu"/>
        <w:ind w:left="765"/>
        <w:rPr>
          <w:rFonts w:asciiTheme="minorHAnsi" w:hAnsiTheme="minorHAnsi" w:cstheme="minorHAnsi"/>
        </w:rPr>
      </w:pPr>
    </w:p>
    <w:p w:rsidR="003B3B3B" w:rsidRPr="003B3B3B" w:rsidRDefault="003B3B3B" w:rsidP="001655E6">
      <w:pPr>
        <w:widowControl/>
        <w:autoSpaceDE/>
        <w:autoSpaceDN/>
        <w:adjustRightInd/>
        <w:rPr>
          <w:rFonts w:asciiTheme="minorHAnsi" w:hAnsiTheme="minorHAnsi" w:cstheme="minorHAnsi"/>
          <w:b/>
          <w:bCs/>
        </w:rPr>
      </w:pPr>
      <w:r w:rsidRPr="003B3B3B">
        <w:rPr>
          <w:rFonts w:asciiTheme="minorHAnsi" w:hAnsiTheme="minorHAnsi" w:cstheme="minorHAnsi"/>
          <w:b/>
          <w:bCs/>
        </w:rPr>
        <w:t>Nové trávnaté plochy</w:t>
      </w:r>
    </w:p>
    <w:p w:rsidR="003B3B3B" w:rsidRPr="00135592" w:rsidRDefault="003B3B3B" w:rsidP="001655E6">
      <w:pPr>
        <w:ind w:firstLine="709"/>
        <w:rPr>
          <w:rFonts w:asciiTheme="minorHAnsi" w:hAnsiTheme="minorHAnsi" w:cstheme="minorHAnsi"/>
        </w:rPr>
      </w:pPr>
      <w:r w:rsidRPr="00135592">
        <w:rPr>
          <w:rFonts w:asciiTheme="minorHAnsi" w:hAnsiTheme="minorHAnsi" w:cstheme="minorHAnsi"/>
        </w:rPr>
        <w:t xml:space="preserve">Postup prác pre založenie nových trávnatých plôch a plôch určených na výsadbu: </w:t>
      </w:r>
    </w:p>
    <w:p w:rsidR="003B3B3B" w:rsidRPr="00135592" w:rsidRDefault="003B3B3B" w:rsidP="001655E6">
      <w:pPr>
        <w:ind w:firstLine="709"/>
        <w:jc w:val="both"/>
        <w:rPr>
          <w:rFonts w:asciiTheme="minorHAnsi" w:hAnsiTheme="minorHAnsi" w:cstheme="minorHAnsi"/>
        </w:rPr>
      </w:pPr>
      <w:r w:rsidRPr="00135592">
        <w:rPr>
          <w:rFonts w:asciiTheme="minorHAnsi" w:hAnsiTheme="minorHAnsi" w:cstheme="minorHAnsi"/>
        </w:rPr>
        <w:t xml:space="preserve">Pred samotným zatrávnením je nutné urobiť najskôr zásypové práce v miestach kde sa vybrala spevnená plocha, taktiež aj </w:t>
      </w:r>
      <w:proofErr w:type="spellStart"/>
      <w:r w:rsidRPr="00135592">
        <w:rPr>
          <w:rFonts w:asciiTheme="minorHAnsi" w:hAnsiTheme="minorHAnsi" w:cstheme="minorHAnsi"/>
        </w:rPr>
        <w:t>svahovanie</w:t>
      </w:r>
      <w:proofErr w:type="spellEnd"/>
      <w:r w:rsidRPr="00135592">
        <w:rPr>
          <w:rFonts w:asciiTheme="minorHAnsi" w:hAnsiTheme="minorHAnsi" w:cstheme="minorHAnsi"/>
        </w:rPr>
        <w:t xml:space="preserve"> </w:t>
      </w:r>
      <w:proofErr w:type="spellStart"/>
      <w:r w:rsidRPr="00135592">
        <w:rPr>
          <w:rFonts w:asciiTheme="minorHAnsi" w:hAnsiTheme="minorHAnsi" w:cstheme="minorHAnsi"/>
        </w:rPr>
        <w:t>novách</w:t>
      </w:r>
      <w:proofErr w:type="spellEnd"/>
      <w:r w:rsidRPr="00135592">
        <w:rPr>
          <w:rFonts w:asciiTheme="minorHAnsi" w:hAnsiTheme="minorHAnsi" w:cstheme="minorHAnsi"/>
        </w:rPr>
        <w:t xml:space="preserve"> a existujúcich zelených plôch. Nerovnosti terénu a zásypy treba pritom zasypať najprv výkopovým materiálom horšej kvality (nie stavebnou </w:t>
      </w:r>
      <w:proofErr w:type="spellStart"/>
      <w:r w:rsidRPr="00135592">
        <w:rPr>
          <w:rFonts w:asciiTheme="minorHAnsi" w:hAnsiTheme="minorHAnsi" w:cstheme="minorHAnsi"/>
        </w:rPr>
        <w:t>suťou</w:t>
      </w:r>
      <w:proofErr w:type="spellEnd"/>
      <w:r w:rsidRPr="00135592">
        <w:rPr>
          <w:rFonts w:asciiTheme="minorHAnsi" w:hAnsiTheme="minorHAnsi" w:cstheme="minorHAnsi"/>
        </w:rPr>
        <w:t>). Nad túto vrstvu sa vytvorí filtračná vrstva z piesku aby sa zabránilo vyplavovaniu organických častí z vegetačnej vrstvy. Na filtračnú vrstvu sa umiestni ornica – vegetačná vrstva. Vhodné je nechať nasypanú pôdu niekoľko týždňov uľahnúť, ideálne vystaviť ju cez zimné obdobie mrazom. Po usadnutí má byť minimálne 100 – 150 mm hrubá. Najvhodnejšie na výsev sú dva hlavné termíny - neskorá jar (apríl, máj) a skorá jeseň (august, september). Klimatické podmienky sa menia z roka na rok, a preto spravidla platí, že pôda musí byť mierne vlhká a jej teplota nad 10° C. Krátko pred výsevom semena je treba jemnejšie spracovať pôdu prekyprením (ručné rytie, frézovanie, prekopanie) a urovnať povrch hrabaním. Trávové semeno sa po výseve zaseká hrabľami, mierne sa utlačí povrch pôdy a zalej vodou.</w:t>
      </w:r>
    </w:p>
    <w:p w:rsidR="003B3B3B" w:rsidRPr="00135592" w:rsidRDefault="003B3B3B" w:rsidP="001655E6">
      <w:pPr>
        <w:rPr>
          <w:rFonts w:asciiTheme="minorHAnsi" w:hAnsiTheme="minorHAnsi" w:cstheme="minorHAnsi"/>
        </w:rPr>
      </w:pPr>
      <w:r w:rsidRPr="00135592">
        <w:rPr>
          <w:rFonts w:asciiTheme="minorHAnsi" w:hAnsiTheme="minorHAnsi" w:cstheme="minorHAnsi"/>
        </w:rPr>
        <w:t>– výsev trávneho semena určeného pre intenzívne zašliapavanie 126,16 m</w:t>
      </w:r>
      <w:r w:rsidRPr="00135592">
        <w:rPr>
          <w:rFonts w:asciiTheme="minorHAnsi" w:hAnsiTheme="minorHAnsi" w:cstheme="minorHAnsi"/>
          <w:vertAlign w:val="superscript"/>
        </w:rPr>
        <w:t>2</w:t>
      </w:r>
      <w:r w:rsidRPr="00135592">
        <w:rPr>
          <w:rFonts w:asciiTheme="minorHAnsi" w:hAnsiTheme="minorHAnsi" w:cstheme="minorHAnsi"/>
        </w:rPr>
        <w:t xml:space="preserve"> / 3 kg do plochy                              č. 6;</w:t>
      </w:r>
    </w:p>
    <w:p w:rsidR="003B3B3B" w:rsidRPr="00135592" w:rsidRDefault="003B3B3B" w:rsidP="001655E6">
      <w:pPr>
        <w:rPr>
          <w:rFonts w:asciiTheme="minorHAnsi" w:hAnsiTheme="minorHAnsi" w:cstheme="minorHAnsi"/>
        </w:rPr>
      </w:pPr>
      <w:r w:rsidRPr="00135592">
        <w:rPr>
          <w:rFonts w:asciiTheme="minorHAnsi" w:hAnsiTheme="minorHAnsi" w:cstheme="minorHAnsi"/>
        </w:rPr>
        <w:t>- výsev trávového semena rekreačná zmes 729,11 m</w:t>
      </w:r>
      <w:r w:rsidRPr="00135592">
        <w:rPr>
          <w:rFonts w:asciiTheme="minorHAnsi" w:hAnsiTheme="minorHAnsi" w:cstheme="minorHAnsi"/>
          <w:vertAlign w:val="superscript"/>
        </w:rPr>
        <w:t>2</w:t>
      </w:r>
      <w:r w:rsidRPr="00135592">
        <w:rPr>
          <w:rFonts w:asciiTheme="minorHAnsi" w:hAnsiTheme="minorHAnsi" w:cstheme="minorHAnsi"/>
        </w:rPr>
        <w:t xml:space="preserve"> / 15kg s prímesou poľných kvetín záhradná lúčka 145,82 m</w:t>
      </w:r>
      <w:r w:rsidRPr="00135592">
        <w:rPr>
          <w:rFonts w:asciiTheme="minorHAnsi" w:hAnsiTheme="minorHAnsi" w:cstheme="minorHAnsi"/>
          <w:vertAlign w:val="superscript"/>
        </w:rPr>
        <w:t>2</w:t>
      </w:r>
      <w:r w:rsidRPr="00135592">
        <w:rPr>
          <w:rFonts w:asciiTheme="minorHAnsi" w:hAnsiTheme="minorHAnsi" w:cstheme="minorHAnsi"/>
        </w:rPr>
        <w:t>/ 150 g pre ostatné plochy.</w:t>
      </w:r>
    </w:p>
    <w:p w:rsidR="003B3B3B" w:rsidRPr="00135592" w:rsidRDefault="003B3B3B" w:rsidP="001655E6">
      <w:pPr>
        <w:rPr>
          <w:rFonts w:asciiTheme="minorHAnsi" w:hAnsiTheme="minorHAnsi" w:cstheme="minorHAnsi"/>
        </w:rPr>
      </w:pPr>
    </w:p>
    <w:p w:rsidR="003B3B3B" w:rsidRPr="00135592" w:rsidRDefault="003B3B3B" w:rsidP="001655E6">
      <w:pPr>
        <w:rPr>
          <w:rFonts w:asciiTheme="minorHAnsi" w:hAnsiTheme="minorHAnsi" w:cstheme="minorHAnsi"/>
          <w:b/>
          <w:bCs/>
        </w:rPr>
      </w:pPr>
      <w:r w:rsidRPr="00135592">
        <w:rPr>
          <w:rFonts w:asciiTheme="minorHAnsi" w:hAnsiTheme="minorHAnsi" w:cstheme="minorHAnsi"/>
          <w:b/>
          <w:bCs/>
        </w:rPr>
        <w:t>Oprava trávnatých plôch poškodených stavebnou činnosťou</w:t>
      </w:r>
    </w:p>
    <w:p w:rsidR="003B3B3B" w:rsidRPr="00135592" w:rsidRDefault="003B3B3B" w:rsidP="001655E6">
      <w:pPr>
        <w:rPr>
          <w:rFonts w:asciiTheme="minorHAnsi" w:hAnsiTheme="minorHAnsi" w:cstheme="minorHAnsi"/>
        </w:rPr>
      </w:pPr>
      <w:r w:rsidRPr="00135592">
        <w:rPr>
          <w:rFonts w:asciiTheme="minorHAnsi" w:hAnsiTheme="minorHAnsi" w:cstheme="minorHAnsi"/>
        </w:rPr>
        <w:t>- odstránenie odpadu, zasypanie nerovností ornicou a zabezpečiť jej rozprestretie (min.5 cm),</w:t>
      </w:r>
    </w:p>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 krátko pred výsevom semena jemnejšie spracovanie pôdy prekyprením (ručné rytie, frézovanie,   </w:t>
      </w:r>
    </w:p>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   prekopanie) a urovnanie povrchu hrabaním,</w:t>
      </w:r>
    </w:p>
    <w:p w:rsidR="003B3B3B" w:rsidRPr="00135592" w:rsidRDefault="003B3B3B" w:rsidP="001655E6">
      <w:pPr>
        <w:rPr>
          <w:rFonts w:asciiTheme="minorHAnsi" w:hAnsiTheme="minorHAnsi" w:cstheme="minorHAnsi"/>
        </w:rPr>
      </w:pPr>
      <w:r w:rsidRPr="00135592">
        <w:rPr>
          <w:rFonts w:asciiTheme="minorHAnsi" w:hAnsiTheme="minorHAnsi" w:cstheme="minorHAnsi"/>
        </w:rPr>
        <w:t xml:space="preserve">- výsev trávneho semena </w:t>
      </w:r>
    </w:p>
    <w:p w:rsidR="003B3B3B" w:rsidRPr="00135592" w:rsidRDefault="003B3B3B" w:rsidP="001655E6">
      <w:pPr>
        <w:rPr>
          <w:rFonts w:asciiTheme="minorHAnsi" w:hAnsiTheme="minorHAnsi" w:cstheme="minorHAnsi"/>
        </w:rPr>
      </w:pPr>
      <w:r w:rsidRPr="00135592">
        <w:rPr>
          <w:rFonts w:asciiTheme="minorHAnsi" w:hAnsiTheme="minorHAnsi" w:cstheme="minorHAnsi"/>
        </w:rPr>
        <w:t>- zasekanie trávneho semena hrabľami, mierne utlačenie povrchu pôdy a zaliatie vodou.</w:t>
      </w:r>
    </w:p>
    <w:p w:rsidR="003B3B3B" w:rsidRDefault="003B3B3B" w:rsidP="001655E6">
      <w:pPr>
        <w:rPr>
          <w:rFonts w:asciiTheme="minorHAnsi" w:hAnsiTheme="minorHAnsi" w:cstheme="minorHAnsi"/>
        </w:rPr>
      </w:pPr>
    </w:p>
    <w:p w:rsidR="00244A2E" w:rsidRDefault="00244A2E" w:rsidP="001655E6">
      <w:pPr>
        <w:rPr>
          <w:rFonts w:asciiTheme="minorHAnsi" w:hAnsiTheme="minorHAnsi" w:cstheme="minorHAnsi"/>
        </w:rPr>
      </w:pPr>
    </w:p>
    <w:p w:rsidR="003B3B3B" w:rsidRPr="003B3B3B" w:rsidRDefault="003B3B3B" w:rsidP="0078053A">
      <w:pPr>
        <w:widowControl/>
        <w:autoSpaceDE/>
        <w:autoSpaceDN/>
        <w:adjustRightInd/>
        <w:rPr>
          <w:rFonts w:asciiTheme="minorHAnsi" w:hAnsiTheme="minorHAnsi" w:cstheme="minorHAnsi"/>
          <w:b/>
          <w:bCs/>
        </w:rPr>
      </w:pPr>
      <w:r w:rsidRPr="003B3B3B">
        <w:rPr>
          <w:rFonts w:asciiTheme="minorHAnsi" w:hAnsiTheme="minorHAnsi" w:cstheme="minorHAnsi"/>
          <w:b/>
          <w:bCs/>
        </w:rPr>
        <w:lastRenderedPageBreak/>
        <w:t xml:space="preserve">Výsadba </w:t>
      </w:r>
      <w:proofErr w:type="spellStart"/>
      <w:r w:rsidRPr="003B3B3B">
        <w:rPr>
          <w:rFonts w:asciiTheme="minorHAnsi" w:hAnsiTheme="minorHAnsi" w:cstheme="minorHAnsi"/>
          <w:b/>
          <w:bCs/>
        </w:rPr>
        <w:t>pôdokryvných</w:t>
      </w:r>
      <w:proofErr w:type="spellEnd"/>
      <w:r w:rsidRPr="003B3B3B">
        <w:rPr>
          <w:rFonts w:asciiTheme="minorHAnsi" w:hAnsiTheme="minorHAnsi" w:cstheme="minorHAnsi"/>
          <w:b/>
          <w:bCs/>
        </w:rPr>
        <w:t xml:space="preserve"> rastlín a živého plotu</w:t>
      </w:r>
    </w:p>
    <w:p w:rsidR="003B3B3B" w:rsidRPr="00135592" w:rsidRDefault="003B3B3B" w:rsidP="0078053A">
      <w:pPr>
        <w:pStyle w:val="Odsekzoznamu"/>
        <w:ind w:left="357"/>
        <w:rPr>
          <w:rFonts w:asciiTheme="minorHAnsi" w:hAnsiTheme="minorHAnsi" w:cstheme="minorHAnsi"/>
        </w:rPr>
      </w:pPr>
      <w:proofErr w:type="spellStart"/>
      <w:r w:rsidRPr="00135592">
        <w:rPr>
          <w:rFonts w:asciiTheme="minorHAnsi" w:hAnsiTheme="minorHAnsi" w:cstheme="minorHAnsi"/>
        </w:rPr>
        <w:t>Zemolez</w:t>
      </w:r>
      <w:proofErr w:type="spellEnd"/>
      <w:r w:rsidRPr="00135592">
        <w:rPr>
          <w:rFonts w:asciiTheme="minorHAnsi" w:hAnsiTheme="minorHAnsi" w:cstheme="minorHAnsi"/>
        </w:rPr>
        <w:t xml:space="preserve"> lesklý (</w:t>
      </w:r>
      <w:proofErr w:type="spellStart"/>
      <w:r w:rsidRPr="00135592">
        <w:rPr>
          <w:rFonts w:asciiTheme="minorHAnsi" w:hAnsiTheme="minorHAnsi" w:cstheme="minorHAnsi"/>
          <w:i/>
          <w:iCs/>
        </w:rPr>
        <w:t>Lonicera</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nitida</w:t>
      </w:r>
      <w:proofErr w:type="spellEnd"/>
      <w:r w:rsidRPr="00135592">
        <w:rPr>
          <w:rFonts w:asciiTheme="minorHAnsi" w:hAnsiTheme="minorHAnsi" w:cstheme="minorHAnsi"/>
        </w:rPr>
        <w:t>) - plocha č. 2 – 64 ks, č. 7 – 76 ks, č. 10 – 312 ks, č. 11 – 60 ks. Spolu 512 ks. Hustota výsadby je 4 ks/m</w:t>
      </w:r>
      <w:r w:rsidRPr="00135592">
        <w:rPr>
          <w:rFonts w:asciiTheme="minorHAnsi" w:hAnsiTheme="minorHAnsi" w:cstheme="minorHAnsi"/>
          <w:vertAlign w:val="superscript"/>
        </w:rPr>
        <w:t>2</w:t>
      </w:r>
      <w:r w:rsidRPr="00135592">
        <w:rPr>
          <w:rFonts w:asciiTheme="minorHAnsi" w:hAnsiTheme="minorHAnsi" w:cstheme="minorHAnsi"/>
        </w:rPr>
        <w:t>.</w:t>
      </w:r>
    </w:p>
    <w:p w:rsidR="003B3B3B" w:rsidRDefault="003B3B3B" w:rsidP="001655E6">
      <w:pPr>
        <w:pStyle w:val="Odsekzoznamu"/>
        <w:ind w:left="360"/>
        <w:rPr>
          <w:rFonts w:asciiTheme="minorHAnsi" w:hAnsiTheme="minorHAnsi" w:cstheme="minorHAnsi"/>
        </w:rPr>
      </w:pPr>
      <w:r w:rsidRPr="00135592">
        <w:rPr>
          <w:rFonts w:asciiTheme="minorHAnsi" w:hAnsiTheme="minorHAnsi" w:cstheme="minorHAnsi"/>
        </w:rPr>
        <w:t>Vtáčí zob (</w:t>
      </w:r>
      <w:proofErr w:type="spellStart"/>
      <w:r w:rsidRPr="00135592">
        <w:rPr>
          <w:rFonts w:asciiTheme="minorHAnsi" w:hAnsiTheme="minorHAnsi" w:cstheme="minorHAnsi"/>
          <w:i/>
          <w:iCs/>
        </w:rPr>
        <w:t>Ligustrum</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ovalifolium</w:t>
      </w:r>
      <w:proofErr w:type="spellEnd"/>
      <w:r w:rsidRPr="00135592">
        <w:rPr>
          <w:rFonts w:asciiTheme="minorHAnsi" w:hAnsiTheme="minorHAnsi" w:cstheme="minorHAnsi"/>
        </w:rPr>
        <w:t>) – plocha č. 3 – 45 ks, č. 13 – 70 ks. Spolu 115 ks. Hustota výsadby 5 ks/m.</w:t>
      </w:r>
    </w:p>
    <w:p w:rsidR="003B3B3B" w:rsidRPr="003B3B3B" w:rsidRDefault="003B3B3B" w:rsidP="001655E6">
      <w:pPr>
        <w:pStyle w:val="Odsekzoznamu"/>
        <w:ind w:left="360"/>
        <w:rPr>
          <w:rFonts w:asciiTheme="minorHAnsi" w:hAnsiTheme="minorHAnsi" w:cstheme="minorHAnsi"/>
        </w:rPr>
      </w:pPr>
    </w:p>
    <w:p w:rsidR="003B3B3B" w:rsidRPr="003B3B3B" w:rsidRDefault="003B3B3B" w:rsidP="001655E6">
      <w:pPr>
        <w:widowControl/>
        <w:autoSpaceDE/>
        <w:autoSpaceDN/>
        <w:adjustRightInd/>
        <w:rPr>
          <w:rFonts w:asciiTheme="minorHAnsi" w:hAnsiTheme="minorHAnsi" w:cstheme="minorHAnsi"/>
          <w:b/>
          <w:bCs/>
        </w:rPr>
      </w:pPr>
      <w:r w:rsidRPr="003B3B3B">
        <w:rPr>
          <w:rFonts w:asciiTheme="minorHAnsi" w:hAnsiTheme="minorHAnsi" w:cstheme="minorHAnsi"/>
          <w:b/>
          <w:bCs/>
        </w:rPr>
        <w:t>Výsadba drevín a krov</w:t>
      </w:r>
    </w:p>
    <w:p w:rsidR="003B3B3B" w:rsidRPr="00135592" w:rsidRDefault="003B3B3B" w:rsidP="001655E6">
      <w:pPr>
        <w:ind w:left="426"/>
        <w:jc w:val="both"/>
        <w:rPr>
          <w:rFonts w:asciiTheme="minorHAnsi" w:hAnsiTheme="minorHAnsi" w:cstheme="minorHAnsi"/>
        </w:rPr>
      </w:pPr>
      <w:r w:rsidRPr="00135592">
        <w:rPr>
          <w:rFonts w:asciiTheme="minorHAnsi" w:hAnsiTheme="minorHAnsi" w:cstheme="minorHAnsi"/>
        </w:rPr>
        <w:t>kalina (</w:t>
      </w:r>
      <w:proofErr w:type="spellStart"/>
      <w:r w:rsidRPr="00135592">
        <w:rPr>
          <w:rFonts w:asciiTheme="minorHAnsi" w:hAnsiTheme="minorHAnsi" w:cstheme="minorHAnsi"/>
          <w:i/>
          <w:iCs/>
        </w:rPr>
        <w:t>Viburnum</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sp</w:t>
      </w:r>
      <w:proofErr w:type="spellEnd"/>
      <w:r w:rsidRPr="00135592">
        <w:rPr>
          <w:rFonts w:asciiTheme="minorHAnsi" w:hAnsiTheme="minorHAnsi" w:cstheme="minorHAnsi"/>
          <w:i/>
          <w:iCs/>
        </w:rPr>
        <w:t>.</w:t>
      </w:r>
      <w:r w:rsidRPr="00135592">
        <w:rPr>
          <w:rFonts w:asciiTheme="minorHAnsi" w:hAnsiTheme="minorHAnsi" w:cstheme="minorHAnsi"/>
        </w:rPr>
        <w:t>) - plocha č. 1 – 2 ks, č. 9 - 1 ks</w:t>
      </w:r>
    </w:p>
    <w:p w:rsidR="003B3B3B" w:rsidRPr="00135592" w:rsidRDefault="003B3B3B" w:rsidP="001655E6">
      <w:pPr>
        <w:ind w:left="426"/>
        <w:jc w:val="both"/>
        <w:rPr>
          <w:rFonts w:asciiTheme="minorHAnsi" w:hAnsiTheme="minorHAnsi" w:cstheme="minorHAnsi"/>
        </w:rPr>
      </w:pPr>
      <w:r w:rsidRPr="00135592">
        <w:rPr>
          <w:rFonts w:asciiTheme="minorHAnsi" w:hAnsiTheme="minorHAnsi" w:cstheme="minorHAnsi"/>
        </w:rPr>
        <w:t>javor červený (</w:t>
      </w:r>
      <w:proofErr w:type="spellStart"/>
      <w:r w:rsidRPr="00135592">
        <w:rPr>
          <w:rFonts w:asciiTheme="minorHAnsi" w:hAnsiTheme="minorHAnsi" w:cstheme="minorHAnsi"/>
          <w:i/>
          <w:iCs/>
        </w:rPr>
        <w:t>Acer</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rubrum</w:t>
      </w:r>
      <w:proofErr w:type="spellEnd"/>
      <w:r w:rsidRPr="00135592">
        <w:rPr>
          <w:rFonts w:asciiTheme="minorHAnsi" w:hAnsiTheme="minorHAnsi" w:cstheme="minorHAnsi"/>
        </w:rPr>
        <w:t>)- plocha č. 1 - 1 ks</w:t>
      </w:r>
    </w:p>
    <w:p w:rsidR="003B3B3B" w:rsidRPr="00135592" w:rsidRDefault="003B3B3B" w:rsidP="001655E6">
      <w:pPr>
        <w:ind w:left="426"/>
        <w:jc w:val="both"/>
        <w:rPr>
          <w:rFonts w:asciiTheme="minorHAnsi" w:hAnsiTheme="minorHAnsi" w:cstheme="minorHAnsi"/>
        </w:rPr>
      </w:pPr>
      <w:r w:rsidRPr="00135592">
        <w:rPr>
          <w:rFonts w:asciiTheme="minorHAnsi" w:hAnsiTheme="minorHAnsi" w:cstheme="minorHAnsi"/>
        </w:rPr>
        <w:t>dub plstnatý (</w:t>
      </w:r>
      <w:proofErr w:type="spellStart"/>
      <w:r w:rsidRPr="00135592">
        <w:rPr>
          <w:rFonts w:asciiTheme="minorHAnsi" w:hAnsiTheme="minorHAnsi" w:cstheme="minorHAnsi"/>
          <w:i/>
          <w:iCs/>
        </w:rPr>
        <w:t>Quercus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pubescens</w:t>
      </w:r>
      <w:proofErr w:type="spellEnd"/>
      <w:r w:rsidRPr="00135592">
        <w:rPr>
          <w:rFonts w:asciiTheme="minorHAnsi" w:hAnsiTheme="minorHAnsi" w:cstheme="minorHAnsi"/>
        </w:rPr>
        <w:t>) - plocha č. 4 - 1 ks</w:t>
      </w:r>
    </w:p>
    <w:p w:rsidR="003B3B3B" w:rsidRPr="00135592" w:rsidRDefault="003B3B3B" w:rsidP="001655E6">
      <w:pPr>
        <w:ind w:left="426"/>
        <w:jc w:val="both"/>
        <w:rPr>
          <w:rFonts w:asciiTheme="minorHAnsi" w:hAnsiTheme="minorHAnsi" w:cstheme="minorHAnsi"/>
        </w:rPr>
      </w:pPr>
      <w:r w:rsidRPr="00135592">
        <w:rPr>
          <w:rFonts w:asciiTheme="minorHAnsi" w:hAnsiTheme="minorHAnsi" w:cstheme="minorHAnsi"/>
        </w:rPr>
        <w:t>jarabina vtáčia</w:t>
      </w:r>
      <w:r w:rsidRPr="00135592">
        <w:rPr>
          <w:rFonts w:asciiTheme="minorHAnsi" w:hAnsiTheme="minorHAnsi" w:cstheme="minorHAnsi"/>
        </w:rPr>
        <w:tab/>
        <w:t>(</w:t>
      </w:r>
      <w:proofErr w:type="spellStart"/>
      <w:r w:rsidRPr="00135592">
        <w:rPr>
          <w:rFonts w:asciiTheme="minorHAnsi" w:hAnsiTheme="minorHAnsi" w:cstheme="minorHAnsi"/>
          <w:i/>
          <w:iCs/>
        </w:rPr>
        <w:t>Sorbus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aucuparia</w:t>
      </w:r>
      <w:proofErr w:type="spellEnd"/>
      <w:r w:rsidRPr="00135592">
        <w:rPr>
          <w:rFonts w:asciiTheme="minorHAnsi" w:hAnsiTheme="minorHAnsi" w:cstheme="minorHAnsi"/>
        </w:rPr>
        <w:t>) - plocha č. 5 - 1 ks</w:t>
      </w:r>
    </w:p>
    <w:p w:rsidR="003B3B3B" w:rsidRPr="00135592" w:rsidRDefault="003B3B3B" w:rsidP="001655E6">
      <w:pPr>
        <w:ind w:left="426"/>
        <w:jc w:val="both"/>
        <w:rPr>
          <w:rFonts w:asciiTheme="minorHAnsi" w:hAnsiTheme="minorHAnsi" w:cstheme="minorHAnsi"/>
        </w:rPr>
      </w:pPr>
      <w:r w:rsidRPr="00135592">
        <w:rPr>
          <w:rFonts w:asciiTheme="minorHAnsi" w:hAnsiTheme="minorHAnsi" w:cstheme="minorHAnsi"/>
        </w:rPr>
        <w:t xml:space="preserve">jaseň </w:t>
      </w:r>
      <w:proofErr w:type="spellStart"/>
      <w:r w:rsidRPr="00135592">
        <w:rPr>
          <w:rFonts w:asciiTheme="minorHAnsi" w:hAnsiTheme="minorHAnsi" w:cstheme="minorHAnsi"/>
        </w:rPr>
        <w:t>mannový</w:t>
      </w:r>
      <w:proofErr w:type="spellEnd"/>
      <w:r w:rsidRPr="00135592">
        <w:rPr>
          <w:rFonts w:asciiTheme="minorHAnsi" w:hAnsiTheme="minorHAnsi" w:cstheme="minorHAnsi"/>
        </w:rPr>
        <w:tab/>
        <w:t>(</w:t>
      </w:r>
      <w:proofErr w:type="spellStart"/>
      <w:r w:rsidRPr="00135592">
        <w:rPr>
          <w:rFonts w:asciiTheme="minorHAnsi" w:hAnsiTheme="minorHAnsi" w:cstheme="minorHAnsi"/>
          <w:i/>
          <w:iCs/>
        </w:rPr>
        <w:t>Fraxinus</w:t>
      </w:r>
      <w:proofErr w:type="spellEnd"/>
      <w:r w:rsidRPr="00135592">
        <w:rPr>
          <w:rFonts w:asciiTheme="minorHAnsi" w:hAnsiTheme="minorHAnsi" w:cstheme="minorHAnsi"/>
          <w:i/>
          <w:iCs/>
        </w:rPr>
        <w:t xml:space="preserve"> </w:t>
      </w:r>
      <w:proofErr w:type="spellStart"/>
      <w:r w:rsidRPr="00135592">
        <w:rPr>
          <w:rFonts w:asciiTheme="minorHAnsi" w:hAnsiTheme="minorHAnsi" w:cstheme="minorHAnsi"/>
          <w:i/>
          <w:iCs/>
        </w:rPr>
        <w:t>ornus</w:t>
      </w:r>
      <w:proofErr w:type="spellEnd"/>
      <w:r w:rsidRPr="00135592">
        <w:rPr>
          <w:rFonts w:asciiTheme="minorHAnsi" w:hAnsiTheme="minorHAnsi" w:cstheme="minorHAnsi"/>
        </w:rPr>
        <w:t>) - plocha č. 10, č. 12 - 1 ks</w:t>
      </w:r>
    </w:p>
    <w:p w:rsidR="003B3B3B" w:rsidRPr="00135592" w:rsidRDefault="003B3B3B" w:rsidP="001655E6">
      <w:pPr>
        <w:pStyle w:val="Odsekzoznamu"/>
        <w:spacing w:before="240"/>
        <w:ind w:left="0" w:firstLine="360"/>
        <w:jc w:val="both"/>
        <w:rPr>
          <w:rFonts w:asciiTheme="minorHAnsi" w:hAnsiTheme="minorHAnsi" w:cstheme="minorHAnsi"/>
        </w:rPr>
      </w:pPr>
      <w:r w:rsidRPr="00135592">
        <w:rPr>
          <w:rFonts w:asciiTheme="minorHAnsi" w:hAnsiTheme="minorHAnsi" w:cstheme="minorHAnsi"/>
        </w:rPr>
        <w:t xml:space="preserve">Pri každej drevine nad 1,5 m je potrebné použiť 3 oporné, drevené koly s výškou okolo 2 m, ktoré musia byť osadené pred samotnou výsadbou dreviny. Zeminu nad koreňmi každej dreviny je potrebné prikryť vrstvou </w:t>
      </w:r>
      <w:proofErr w:type="spellStart"/>
      <w:r w:rsidRPr="00135592">
        <w:rPr>
          <w:rFonts w:asciiTheme="minorHAnsi" w:hAnsiTheme="minorHAnsi" w:cstheme="minorHAnsi"/>
        </w:rPr>
        <w:t>mulče</w:t>
      </w:r>
      <w:proofErr w:type="spellEnd"/>
      <w:r w:rsidRPr="00135592">
        <w:rPr>
          <w:rFonts w:asciiTheme="minorHAnsi" w:hAnsiTheme="minorHAnsi" w:cstheme="minorHAnsi"/>
        </w:rPr>
        <w:t xml:space="preserve">. Pri nákupe drevín dbať na kvalitu kupovaného materiálu. </w:t>
      </w:r>
    </w:p>
    <w:p w:rsidR="003B3B3B" w:rsidRPr="00135592" w:rsidRDefault="003B3B3B" w:rsidP="001655E6">
      <w:pPr>
        <w:pStyle w:val="Odsekzoznamu"/>
        <w:spacing w:before="240"/>
        <w:ind w:left="0"/>
        <w:jc w:val="both"/>
        <w:rPr>
          <w:rFonts w:asciiTheme="minorHAnsi" w:hAnsiTheme="minorHAnsi" w:cstheme="minorHAnsi"/>
        </w:rPr>
      </w:pPr>
      <w:r w:rsidRPr="00135592">
        <w:rPr>
          <w:rFonts w:asciiTheme="minorHAnsi" w:hAnsiTheme="minorHAnsi" w:cstheme="minorHAnsi"/>
        </w:rPr>
        <w:t xml:space="preserve">- Voľno koreniace: dbať na rovný vzrast, nepoškodenosť materiálu na kmeni, konároch a koreňoch. </w:t>
      </w:r>
    </w:p>
    <w:p w:rsidR="003B3B3B" w:rsidRPr="00135592" w:rsidRDefault="003B3B3B" w:rsidP="001655E6">
      <w:pPr>
        <w:pStyle w:val="Odsekzoznamu"/>
        <w:spacing w:before="240"/>
        <w:ind w:left="0"/>
        <w:jc w:val="both"/>
        <w:rPr>
          <w:rFonts w:asciiTheme="minorHAnsi" w:hAnsiTheme="minorHAnsi" w:cstheme="minorHAnsi"/>
        </w:rPr>
      </w:pPr>
      <w:r w:rsidRPr="00135592">
        <w:rPr>
          <w:rFonts w:asciiTheme="minorHAnsi" w:hAnsiTheme="minorHAnsi" w:cstheme="minorHAnsi"/>
        </w:rPr>
        <w:t xml:space="preserve">- S koreňovým balom: kmeň musí byť rovný, nepoškodený, koruna symetrická rovnomerná, koreňový bal musí byť guľovitý ( hruškovitý tvar prezrádza zlú manipuláciu s rastlinou), nesmie sa drobiť. Výsadbovú jamu je potrebné vykopať dostatočne hlbokú, aby sa korene netienili. </w:t>
      </w:r>
    </w:p>
    <w:p w:rsidR="003B3B3B" w:rsidRDefault="003B3B3B" w:rsidP="001655E6">
      <w:pPr>
        <w:pStyle w:val="Odsekzoznamu"/>
        <w:spacing w:before="240"/>
        <w:ind w:left="0" w:firstLine="360"/>
        <w:jc w:val="both"/>
        <w:rPr>
          <w:rFonts w:asciiTheme="minorHAnsi" w:hAnsiTheme="minorHAnsi" w:cstheme="minorHAnsi"/>
        </w:rPr>
      </w:pPr>
      <w:r w:rsidRPr="00135592">
        <w:rPr>
          <w:rFonts w:asciiTheme="minorHAnsi" w:hAnsiTheme="minorHAnsi" w:cstheme="minorHAnsi"/>
        </w:rPr>
        <w:t>Pri kontajnerovaných drevinách alebo pri drevinách s koreňovým balom, by mala byť jama 20 – 30 cm širšia ako je rozmer balu. Pokiaľ je to možné, mala by sa jama vykopať pár dní pred výsadbou aby steny zmäkli. Drevinu o koly ukotviť mäkkým materiálom, aby nedošlo k poškodeniu kôry. Fixácia u vyšších rastlín je potrebná minimálne po dobu jedného roka. Vysadené kry označiť kolom, aby nedošlo k ich poškodeniu pri údržbe trávnika.  Dreviny je doporučené vysádzať na jar do mája, pri menších drevinách je to možné aj naj jeseň. Po výsadbe potrebná výdatná zálievka. Je potrebná pravidelná údržba drevín. Zostrih robiť až po zakorenení.</w:t>
      </w:r>
    </w:p>
    <w:p w:rsidR="001E21F3" w:rsidRDefault="001E21F3" w:rsidP="001655E6">
      <w:pPr>
        <w:pStyle w:val="Odsekzoznamu"/>
        <w:spacing w:before="240"/>
        <w:ind w:left="0" w:firstLine="360"/>
        <w:jc w:val="both"/>
        <w:rPr>
          <w:rStyle w:val="FontStyle19"/>
          <w:rFonts w:asciiTheme="minorHAnsi" w:hAnsiTheme="minorHAnsi" w:cstheme="minorHAnsi"/>
          <w:b w:val="0"/>
          <w:bCs w:val="0"/>
          <w:sz w:val="24"/>
          <w:szCs w:val="24"/>
        </w:rPr>
      </w:pPr>
    </w:p>
    <w:p w:rsidR="00244A2E" w:rsidRPr="003B3B3B" w:rsidRDefault="00244A2E" w:rsidP="001655E6">
      <w:pPr>
        <w:pStyle w:val="Odsekzoznamu"/>
        <w:spacing w:before="240"/>
        <w:ind w:left="0" w:firstLine="360"/>
        <w:jc w:val="both"/>
        <w:rPr>
          <w:rStyle w:val="FontStyle19"/>
          <w:rFonts w:asciiTheme="minorHAnsi" w:hAnsiTheme="minorHAnsi" w:cstheme="minorHAnsi"/>
          <w:b w:val="0"/>
          <w:bCs w:val="0"/>
          <w:sz w:val="24"/>
          <w:szCs w:val="24"/>
        </w:rPr>
      </w:pPr>
    </w:p>
    <w:p w:rsidR="005E2340" w:rsidRPr="00B56DB1" w:rsidRDefault="005E2340" w:rsidP="00FA448E">
      <w:pPr>
        <w:pStyle w:val="Style1"/>
        <w:widowControl/>
        <w:numPr>
          <w:ilvl w:val="0"/>
          <w:numId w:val="44"/>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w:t>
      </w:r>
      <w:r w:rsidR="00763C36">
        <w:rPr>
          <w:rStyle w:val="FontStyle19"/>
          <w:rFonts w:asciiTheme="minorHAnsi" w:hAnsiTheme="minorHAnsi" w:cstheme="minorHAnsi"/>
          <w:sz w:val="24"/>
          <w:szCs w:val="24"/>
        </w:rPr>
        <w:t>0</w:t>
      </w:r>
      <w:r w:rsidRPr="005E2340">
        <w:rPr>
          <w:rStyle w:val="FontStyle19"/>
          <w:rFonts w:asciiTheme="minorHAnsi" w:hAnsiTheme="minorHAnsi" w:cstheme="minorHAnsi"/>
          <w:sz w:val="24"/>
          <w:szCs w:val="24"/>
        </w:rPr>
        <w:t xml:space="preserve">3 -     </w:t>
      </w:r>
      <w:r w:rsidR="00763C36" w:rsidRPr="00763C36">
        <w:rPr>
          <w:rStyle w:val="FontStyle19"/>
          <w:rFonts w:asciiTheme="minorHAnsi" w:hAnsiTheme="minorHAnsi" w:cstheme="minorHAnsi"/>
          <w:sz w:val="24"/>
          <w:szCs w:val="24"/>
        </w:rPr>
        <w:t>Rekonštrukcia MK, parkoviska a spevnených plôch</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Navrhnutá je úprava dopravných plôch v rámci riešeného územia centrálnej zóny. </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Návrhové prvky sú volené podľa STN 73 6110 Projektovanie miestnych komunikácií, STN 736050 Odstavné a parkovacie plochy, STN 736102 Projektovanie križovatiek na pozemných komunikáciách  a súvisiacich vykonávacích vyhlášok a noriem.</w:t>
      </w:r>
    </w:p>
    <w:p w:rsidR="00564224" w:rsidRPr="001655E6" w:rsidRDefault="00564224" w:rsidP="001655E6">
      <w:pPr>
        <w:tabs>
          <w:tab w:val="num" w:pos="426"/>
        </w:tabs>
        <w:ind w:right="-93" w:firstLine="709"/>
        <w:jc w:val="both"/>
        <w:rPr>
          <w:rFonts w:asciiTheme="minorHAnsi" w:hAnsiTheme="minorHAnsi" w:cstheme="minorHAnsi"/>
          <w:u w:val="single"/>
        </w:rPr>
      </w:pP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u w:val="single"/>
        </w:rPr>
        <w:t>Trasa 01:</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Trasa 01 je hlavná prístupová komunikácia na parkovisko č.1. Na začiatku úseku je napojená v jestvujúcej stykovej križovatke na MK (</w:t>
      </w:r>
      <w:proofErr w:type="spellStart"/>
      <w:r w:rsidRPr="001655E6">
        <w:rPr>
          <w:rFonts w:asciiTheme="minorHAnsi" w:hAnsiTheme="minorHAnsi" w:cstheme="minorHAnsi"/>
        </w:rPr>
        <w:t>ul.štvrť</w:t>
      </w:r>
      <w:proofErr w:type="spellEnd"/>
      <w:r w:rsidRPr="001655E6">
        <w:rPr>
          <w:rFonts w:asciiTheme="minorHAnsi" w:hAnsiTheme="minorHAnsi" w:cstheme="minorHAnsi"/>
        </w:rPr>
        <w:t xml:space="preserve"> SNP). Polomery napojenia budú upravené na R=7,0m a R=10,5m. Je to obojsmerná </w:t>
      </w:r>
      <w:proofErr w:type="spellStart"/>
      <w:r w:rsidRPr="001655E6">
        <w:rPr>
          <w:rFonts w:asciiTheme="minorHAnsi" w:hAnsiTheme="minorHAnsi" w:cstheme="minorHAnsi"/>
        </w:rPr>
        <w:t>parkovisková</w:t>
      </w:r>
      <w:proofErr w:type="spellEnd"/>
      <w:r w:rsidRPr="001655E6">
        <w:rPr>
          <w:rFonts w:asciiTheme="minorHAnsi" w:hAnsiTheme="minorHAnsi" w:cstheme="minorHAnsi"/>
        </w:rPr>
        <w:t xml:space="preserve"> komunikácia funkčnej triedy C3, kategórie MO 6,5/30. Základná šírka komunikácie je 5,5m. Dĺžka trasy je 164,45m. Smerové vedenie trasy pozostáva z priamych a oblúkov R=6,0m a R=10,0m. Komunikácia je lemovaná chodníkmi šírky min.2,0m a kolmými parkovacími miestami. Pozdĺžny sklon trasy je od -0,87% do +5,83%. Priečny sklon je jednostranný premenný 0,5%-2,0%.</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u w:val="single"/>
        </w:rPr>
        <w:lastRenderedPageBreak/>
        <w:t>Trasa 02:</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Trasa 02 je </w:t>
      </w:r>
      <w:proofErr w:type="spellStart"/>
      <w:r w:rsidRPr="001655E6">
        <w:rPr>
          <w:rFonts w:asciiTheme="minorHAnsi" w:hAnsiTheme="minorHAnsi" w:cstheme="minorHAnsi"/>
        </w:rPr>
        <w:t>parkovisková</w:t>
      </w:r>
      <w:proofErr w:type="spellEnd"/>
      <w:r w:rsidRPr="001655E6">
        <w:rPr>
          <w:rFonts w:asciiTheme="minorHAnsi" w:hAnsiTheme="minorHAnsi" w:cstheme="minorHAnsi"/>
        </w:rPr>
        <w:t xml:space="preserve"> komunikácia. Na začiatku úseku je napojená v  stykovej križovatke na trasu 01. Polomery napojenia sú R=4,0m a R=3,5m. Smerové vedenie trasy pozostáva z priamych a oblúka R=9,75m. Komunikácia je lemovaná chodníkmi šírky min.1,5m a kolmými parkovacími miestami. Pozdĺžny sklon trasy je od -4,16% do +1,80%. Priečny sklon je jednostranný premenný 0,9%-1,4%.</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Komunikácie je rozdelená na 2.úseky:</w:t>
      </w:r>
    </w:p>
    <w:p w:rsidR="00564224" w:rsidRPr="001655E6" w:rsidRDefault="00564224" w:rsidP="001655E6">
      <w:pPr>
        <w:tabs>
          <w:tab w:val="num" w:pos="426"/>
        </w:tabs>
        <w:ind w:right="-93" w:firstLine="709"/>
        <w:jc w:val="both"/>
        <w:rPr>
          <w:rFonts w:asciiTheme="minorHAnsi" w:hAnsiTheme="minorHAnsi" w:cstheme="minorHAnsi"/>
          <w:u w:val="single"/>
        </w:rPr>
      </w:pPr>
      <w:r w:rsidRPr="001655E6">
        <w:rPr>
          <w:rFonts w:asciiTheme="minorHAnsi" w:hAnsiTheme="minorHAnsi" w:cstheme="minorHAnsi"/>
          <w:u w:val="single"/>
        </w:rPr>
        <w:t>1.úsek (km ZÚ-0,01735)</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Je </w:t>
      </w:r>
      <w:proofErr w:type="spellStart"/>
      <w:r w:rsidRPr="001655E6">
        <w:rPr>
          <w:rFonts w:asciiTheme="minorHAnsi" w:hAnsiTheme="minorHAnsi" w:cstheme="minorHAnsi"/>
        </w:rPr>
        <w:t>parkovisková</w:t>
      </w:r>
      <w:proofErr w:type="spellEnd"/>
      <w:r w:rsidRPr="001655E6">
        <w:rPr>
          <w:rFonts w:asciiTheme="minorHAnsi" w:hAnsiTheme="minorHAnsi" w:cstheme="minorHAnsi"/>
        </w:rPr>
        <w:t xml:space="preserve"> dvojpruhová komunikácia obojsmerná funkčnej triedy C3, kategórie MO 6,5/30. Šírka komunikácie je 5,5m.</w:t>
      </w:r>
    </w:p>
    <w:p w:rsidR="00564224" w:rsidRPr="001655E6" w:rsidRDefault="00564224" w:rsidP="001655E6">
      <w:pPr>
        <w:tabs>
          <w:tab w:val="num" w:pos="426"/>
        </w:tabs>
        <w:ind w:right="-93" w:firstLine="709"/>
        <w:jc w:val="both"/>
        <w:rPr>
          <w:rFonts w:asciiTheme="minorHAnsi" w:hAnsiTheme="minorHAnsi" w:cstheme="minorHAnsi"/>
          <w:u w:val="single"/>
        </w:rPr>
      </w:pPr>
      <w:r w:rsidRPr="001655E6">
        <w:rPr>
          <w:rFonts w:asciiTheme="minorHAnsi" w:hAnsiTheme="minorHAnsi" w:cstheme="minorHAnsi"/>
          <w:u w:val="single"/>
        </w:rPr>
        <w:t>2.úsek (0,01735-KÚ)</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Je </w:t>
      </w:r>
      <w:proofErr w:type="spellStart"/>
      <w:r w:rsidRPr="001655E6">
        <w:rPr>
          <w:rFonts w:asciiTheme="minorHAnsi" w:hAnsiTheme="minorHAnsi" w:cstheme="minorHAnsi"/>
        </w:rPr>
        <w:t>parkovisková</w:t>
      </w:r>
      <w:proofErr w:type="spellEnd"/>
      <w:r w:rsidRPr="001655E6">
        <w:rPr>
          <w:rFonts w:asciiTheme="minorHAnsi" w:hAnsiTheme="minorHAnsi" w:cstheme="minorHAnsi"/>
        </w:rPr>
        <w:t xml:space="preserve"> komunikácia jednopruhová jednosmerná funkčnej triedy C3, kategórie MO 5,0/30 (MO 4,25/30). Šírka komunikácie je 4,0m.</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Trasa 02 je na konci úseku napojená na MK (</w:t>
      </w:r>
      <w:proofErr w:type="spellStart"/>
      <w:r w:rsidRPr="001655E6">
        <w:rPr>
          <w:rFonts w:asciiTheme="minorHAnsi" w:hAnsiTheme="minorHAnsi" w:cstheme="minorHAnsi"/>
        </w:rPr>
        <w:t>ul.štvrť</w:t>
      </w:r>
      <w:proofErr w:type="spellEnd"/>
      <w:r w:rsidRPr="001655E6">
        <w:rPr>
          <w:rFonts w:asciiTheme="minorHAnsi" w:hAnsiTheme="minorHAnsi" w:cstheme="minorHAnsi"/>
        </w:rPr>
        <w:t xml:space="preserve"> SNP) v novej stykovej križovatke. Polomery napojenia sú R=3,0m. Trasa 02 tvorí výjazd z parkoviska na verejnú komunikáciu.</w:t>
      </w:r>
    </w:p>
    <w:p w:rsidR="005E6118" w:rsidRPr="001655E6" w:rsidRDefault="005E6118" w:rsidP="001655E6">
      <w:pPr>
        <w:tabs>
          <w:tab w:val="num" w:pos="426"/>
        </w:tabs>
        <w:ind w:right="-93" w:firstLine="709"/>
        <w:jc w:val="both"/>
        <w:rPr>
          <w:rFonts w:asciiTheme="minorHAnsi" w:hAnsiTheme="minorHAnsi" w:cstheme="minorHAnsi"/>
          <w:u w:val="single"/>
        </w:rPr>
      </w:pP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u w:val="single"/>
        </w:rPr>
        <w:t>Trasa 03:</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Trasa 02 je </w:t>
      </w:r>
      <w:proofErr w:type="spellStart"/>
      <w:r w:rsidRPr="001655E6">
        <w:rPr>
          <w:rFonts w:asciiTheme="minorHAnsi" w:hAnsiTheme="minorHAnsi" w:cstheme="minorHAnsi"/>
        </w:rPr>
        <w:t>parkovisková</w:t>
      </w:r>
      <w:proofErr w:type="spellEnd"/>
      <w:r w:rsidRPr="001655E6">
        <w:rPr>
          <w:rFonts w:asciiTheme="minorHAnsi" w:hAnsiTheme="minorHAnsi" w:cstheme="minorHAnsi"/>
        </w:rPr>
        <w:t xml:space="preserve"> komunikácia. Na začiatku úseku je napojená v  stykovej križovatke na trasu 02. Polomery napojenia sú R=5,0m a R=3,5m. Smerové vedenie trasy pozostáva z priamej. Komunikácia je lemovaná kolmými parkovacími miestami. Pozdĺžny sklon trasy je +0,50%. Priečny sklon je jednostranný 2,0% vľavo. V mieste napojenia trasu 02 je priečny sklon totožný s pozdĺžnym sklonom tejto komunikácie.</w:t>
      </w:r>
    </w:p>
    <w:p w:rsidR="005E6118" w:rsidRDefault="005E6118" w:rsidP="001655E6">
      <w:pPr>
        <w:tabs>
          <w:tab w:val="num" w:pos="426"/>
        </w:tabs>
        <w:ind w:right="-93" w:firstLine="709"/>
        <w:jc w:val="both"/>
        <w:rPr>
          <w:rFonts w:asciiTheme="minorHAnsi" w:hAnsiTheme="minorHAnsi" w:cstheme="minorHAnsi"/>
          <w:u w:val="single"/>
        </w:rPr>
      </w:pP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u w:val="single"/>
        </w:rPr>
        <w:t>Trasa 04:</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Trasa 04 je prístupová komunikácia na parkovisko č.2. Na začiatku úseku je napojená v  stykovej križovatke na MK. Polomer napojenia je R=7,0m. Trasa 04 je jednosmerná jednopruhová komunikácia funkčnej triedy C3. Šírka komunikácie je v najužšom mieste 3,1m. Smerové vedenie trasy pozostáva z priamych a oblúku R=100m. Komunikácia je lemovaná šikmými a pozdĺžnymi parkovacími státiami. Pozdĺžny sklon trasy je od -1,07% do -1,45%. Priečny sklon je jednostranný 1,0% vpravo. V mieste napojenia na ZÚ a KÚ je priečny sklon totožný s pozdĺžnym sklonom týchto komunikácií.</w:t>
      </w:r>
    </w:p>
    <w:p w:rsidR="00564224" w:rsidRPr="001655E6" w:rsidRDefault="00564224" w:rsidP="001655E6">
      <w:pPr>
        <w:tabs>
          <w:tab w:val="num" w:pos="426"/>
        </w:tabs>
        <w:ind w:right="-93"/>
        <w:jc w:val="both"/>
        <w:rPr>
          <w:rFonts w:asciiTheme="minorHAnsi" w:hAnsiTheme="minorHAnsi" w:cstheme="minorHAnsi"/>
        </w:rPr>
      </w:pPr>
      <w:r w:rsidRPr="001655E6">
        <w:rPr>
          <w:rFonts w:asciiTheme="minorHAnsi" w:hAnsiTheme="minorHAnsi" w:cstheme="minorHAnsi"/>
        </w:rPr>
        <w:t xml:space="preserve"> </w:t>
      </w:r>
      <w:r w:rsidRPr="001655E6">
        <w:rPr>
          <w:rFonts w:asciiTheme="minorHAnsi" w:hAnsiTheme="minorHAnsi" w:cstheme="minorHAnsi"/>
        </w:rPr>
        <w:tab/>
        <w:t xml:space="preserve">Trasa 04 je po pravej strane lemovaná odvodňovacím </w:t>
      </w:r>
      <w:proofErr w:type="spellStart"/>
      <w:r w:rsidRPr="001655E6">
        <w:rPr>
          <w:rFonts w:asciiTheme="minorHAnsi" w:hAnsiTheme="minorHAnsi" w:cstheme="minorHAnsi"/>
        </w:rPr>
        <w:t>vsakovacím</w:t>
      </w:r>
      <w:proofErr w:type="spellEnd"/>
      <w:r w:rsidRPr="001655E6">
        <w:rPr>
          <w:rFonts w:asciiTheme="minorHAnsi" w:hAnsiTheme="minorHAnsi" w:cstheme="minorHAnsi"/>
        </w:rPr>
        <w:t xml:space="preserve"> rebrom. Odvodňovacie rebro je š.1,0m</w:t>
      </w:r>
    </w:p>
    <w:p w:rsidR="00564224" w:rsidRPr="001655E6" w:rsidRDefault="00564224" w:rsidP="001655E6">
      <w:pPr>
        <w:tabs>
          <w:tab w:val="num" w:pos="426"/>
        </w:tabs>
        <w:ind w:right="-93" w:firstLine="709"/>
        <w:jc w:val="both"/>
        <w:rPr>
          <w:rFonts w:asciiTheme="minorHAnsi" w:hAnsiTheme="minorHAnsi" w:cstheme="minorHAnsi"/>
        </w:rPr>
      </w:pPr>
    </w:p>
    <w:p w:rsidR="00564224" w:rsidRPr="001655E6" w:rsidRDefault="00564224" w:rsidP="001655E6">
      <w:pPr>
        <w:tabs>
          <w:tab w:val="num" w:pos="426"/>
        </w:tabs>
        <w:ind w:right="-91" w:firstLine="709"/>
        <w:jc w:val="both"/>
        <w:rPr>
          <w:rFonts w:asciiTheme="minorHAnsi" w:hAnsiTheme="minorHAnsi" w:cstheme="minorHAnsi"/>
          <w:u w:val="single"/>
        </w:rPr>
      </w:pPr>
      <w:r w:rsidRPr="001655E6">
        <w:rPr>
          <w:rFonts w:asciiTheme="minorHAnsi" w:hAnsiTheme="minorHAnsi" w:cstheme="minorHAnsi"/>
          <w:u w:val="single"/>
        </w:rPr>
        <w:t>Parkoviská:</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Navrhované riešenie parkovacích plôch je rozdelené do dvoch parkovísk. Parkovisko č.1 je tvorené trasami 01,02,03. Parkovisko č.2 je tvorené trasou č.4.</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ab/>
        <w:t>Na parkovisku č.1 bude vybudovaných 107 parkovacích miest. Parkovacie miesta sú s kolmým radením. Základný rozmer kolmých parkovacích miest je 5,3x2,5m, miesta s možným presahom do zelene majú rozmer 4,8x2,5m. Parkovacie miesta pre ZŤP sú základného rozmeru 5,3x3,5m v miestach možného presahu do zelene 4,8x3,5m.</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Na parkovisku č.2 bude vybudovaných 18 parkovacích miest. Parkovacie miesta sú so šikmým a pozdĺžnym radením. Rozmery šikmých parkovacích miest sú 4,8x2,5m s možnosťou presahu do zelene. Parkovacie miesta sú navrhnuté pod uhlom 60°. Celkový počet šikmých parkovacích státí je 14. Parkovacie miesta s pozdĺžnym radením sú rozmeru 6,5x2,50m. Celkový počet pozdĺžnych parkovacích státí je 4.</w:t>
      </w:r>
    </w:p>
    <w:p w:rsidR="00564224" w:rsidRPr="001655E6" w:rsidRDefault="00564224"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lastRenderedPageBreak/>
        <w:t xml:space="preserve">Celkovo je navrhnutých na </w:t>
      </w:r>
      <w:proofErr w:type="spellStart"/>
      <w:r w:rsidRPr="001655E6">
        <w:rPr>
          <w:rFonts w:asciiTheme="minorHAnsi" w:hAnsiTheme="minorHAnsi" w:cstheme="minorHAnsi"/>
        </w:rPr>
        <w:t>pakrovisku</w:t>
      </w:r>
      <w:proofErr w:type="spellEnd"/>
      <w:r w:rsidRPr="001655E6">
        <w:rPr>
          <w:rFonts w:asciiTheme="minorHAnsi" w:hAnsiTheme="minorHAnsi" w:cstheme="minorHAnsi"/>
        </w:rPr>
        <w:t xml:space="preserve"> č.1 a 2 125 parkovacích miest. Z celkového počtu budú min. 4% vyhradené pre ZŤP čo predstavuje 5 parkovacích miest. </w:t>
      </w:r>
    </w:p>
    <w:p w:rsidR="00564224" w:rsidRPr="001655E6" w:rsidRDefault="00564224" w:rsidP="001655E6">
      <w:pPr>
        <w:tabs>
          <w:tab w:val="num" w:pos="426"/>
        </w:tabs>
        <w:ind w:right="-91" w:firstLine="709"/>
        <w:jc w:val="both"/>
        <w:rPr>
          <w:rFonts w:asciiTheme="minorHAnsi" w:hAnsiTheme="minorHAnsi" w:cstheme="minorHAnsi"/>
        </w:rPr>
      </w:pPr>
    </w:p>
    <w:p w:rsidR="00564224" w:rsidRPr="001655E6" w:rsidRDefault="00564224" w:rsidP="001655E6">
      <w:pPr>
        <w:tabs>
          <w:tab w:val="num" w:pos="426"/>
        </w:tabs>
        <w:ind w:right="-91" w:firstLine="709"/>
        <w:jc w:val="both"/>
        <w:rPr>
          <w:rFonts w:asciiTheme="minorHAnsi" w:hAnsiTheme="minorHAnsi" w:cstheme="minorHAnsi"/>
          <w:u w:val="single"/>
        </w:rPr>
      </w:pPr>
      <w:r w:rsidRPr="001655E6">
        <w:rPr>
          <w:rFonts w:asciiTheme="minorHAnsi" w:hAnsiTheme="minorHAnsi" w:cstheme="minorHAnsi"/>
          <w:u w:val="single"/>
        </w:rPr>
        <w:t>Chodníky pre peších:</w:t>
      </w:r>
    </w:p>
    <w:p w:rsidR="001655E6" w:rsidRDefault="00564224" w:rsidP="00244A2E">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V rámci riešenia nemotoristickej dopravy sú navrhnuté pešie trasy vedené od parkoviska k obytným domom s prepojením na navrhovanú oddychovú a športovú zónu ako aj k plochám odpadového hospodárstva. Pešie trasy sú charakterizované ako nemotoristické funkčne triedy D3. Šírka chodníkov je min.1,5m. V rámci peších trás sú navrhnuté 2 priechody pre chodcov. Všetky priechody budú </w:t>
      </w:r>
      <w:proofErr w:type="spellStart"/>
      <w:r w:rsidRPr="001655E6">
        <w:rPr>
          <w:rFonts w:asciiTheme="minorHAnsi" w:hAnsiTheme="minorHAnsi" w:cstheme="minorHAnsi"/>
        </w:rPr>
        <w:t>nasvetlené</w:t>
      </w:r>
      <w:proofErr w:type="spellEnd"/>
      <w:r w:rsidRPr="001655E6">
        <w:rPr>
          <w:rFonts w:asciiTheme="minorHAnsi" w:hAnsiTheme="minorHAnsi" w:cstheme="minorHAnsi"/>
        </w:rPr>
        <w:t xml:space="preserve"> špeciálnym osvetlením pre priechody (súčasť SO 05).</w:t>
      </w:r>
    </w:p>
    <w:p w:rsidR="001655E6" w:rsidRPr="001655E6" w:rsidRDefault="001655E6" w:rsidP="001655E6">
      <w:pPr>
        <w:ind w:firstLine="708"/>
        <w:jc w:val="both"/>
        <w:rPr>
          <w:rFonts w:asciiTheme="minorHAnsi" w:hAnsiTheme="minorHAnsi" w:cstheme="minorHAnsi"/>
          <w:color w:val="000000"/>
        </w:rPr>
      </w:pPr>
      <w:r w:rsidRPr="001655E6">
        <w:rPr>
          <w:rFonts w:asciiTheme="minorHAnsi" w:hAnsiTheme="minorHAnsi" w:cstheme="minorHAnsi"/>
        </w:rPr>
        <w:t xml:space="preserve">Navrhované komunikácie, parkoviská a spevnené plochy (trasa 01,02,03) budú odvodnené pozdĺžnym a priečnym sklonom do navrhovaných uličných vpustov. </w:t>
      </w:r>
      <w:r w:rsidRPr="001655E6">
        <w:rPr>
          <w:rFonts w:asciiTheme="minorHAnsi" w:hAnsiTheme="minorHAnsi" w:cstheme="minorHAnsi"/>
          <w:color w:val="000000"/>
        </w:rPr>
        <w:t xml:space="preserve">Použité budú jednodielne </w:t>
      </w:r>
      <w:proofErr w:type="spellStart"/>
      <w:r w:rsidRPr="001655E6">
        <w:rPr>
          <w:rFonts w:asciiTheme="minorHAnsi" w:hAnsiTheme="minorHAnsi" w:cstheme="minorHAnsi"/>
          <w:color w:val="000000"/>
        </w:rPr>
        <w:t>bet</w:t>
      </w:r>
      <w:proofErr w:type="spellEnd"/>
      <w:r w:rsidRPr="001655E6">
        <w:rPr>
          <w:rFonts w:asciiTheme="minorHAnsi" w:hAnsiTheme="minorHAnsi" w:cstheme="minorHAnsi"/>
          <w:color w:val="000000"/>
        </w:rPr>
        <w:t xml:space="preserve">. </w:t>
      </w:r>
      <w:proofErr w:type="spellStart"/>
      <w:r w:rsidRPr="001655E6">
        <w:rPr>
          <w:rFonts w:asciiTheme="minorHAnsi" w:hAnsiTheme="minorHAnsi" w:cstheme="minorHAnsi"/>
          <w:color w:val="000000"/>
        </w:rPr>
        <w:t>vpustové</w:t>
      </w:r>
      <w:proofErr w:type="spellEnd"/>
      <w:r w:rsidRPr="001655E6">
        <w:rPr>
          <w:rFonts w:asciiTheme="minorHAnsi" w:hAnsiTheme="minorHAnsi" w:cstheme="minorHAnsi"/>
          <w:color w:val="000000"/>
        </w:rPr>
        <w:t xml:space="preserve"> telá, s liatinovou mrežou, s </w:t>
      </w:r>
      <w:proofErr w:type="spellStart"/>
      <w:r w:rsidRPr="001655E6">
        <w:rPr>
          <w:rFonts w:asciiTheme="minorHAnsi" w:hAnsiTheme="minorHAnsi" w:cstheme="minorHAnsi"/>
          <w:color w:val="000000"/>
        </w:rPr>
        <w:t>nálievkou</w:t>
      </w:r>
      <w:proofErr w:type="spellEnd"/>
      <w:r w:rsidRPr="001655E6">
        <w:rPr>
          <w:rFonts w:asciiTheme="minorHAnsi" w:hAnsiTheme="minorHAnsi" w:cstheme="minorHAnsi"/>
          <w:color w:val="000000"/>
        </w:rPr>
        <w:t xml:space="preserve"> a košom. Odtok bude so zápachovou uzávierkou. Budú použité mreže triedy únosnosti „D400“. Napojenie vpustov na kanalizáciu je predmetom samostatné objektu SO06. </w:t>
      </w:r>
    </w:p>
    <w:p w:rsidR="001655E6" w:rsidRPr="001655E6" w:rsidRDefault="001655E6" w:rsidP="001655E6">
      <w:pPr>
        <w:ind w:firstLine="708"/>
        <w:jc w:val="both"/>
        <w:rPr>
          <w:rFonts w:asciiTheme="minorHAnsi" w:hAnsiTheme="minorHAnsi" w:cstheme="minorHAnsi"/>
          <w:color w:val="000000"/>
        </w:rPr>
      </w:pPr>
      <w:r w:rsidRPr="001655E6">
        <w:rPr>
          <w:rFonts w:asciiTheme="minorHAnsi" w:hAnsiTheme="minorHAnsi" w:cstheme="minorHAnsi"/>
          <w:color w:val="000000"/>
        </w:rPr>
        <w:t xml:space="preserve">Časť spevnených plôch (trasa 04)  bude odvodnená priečnym sklonom do navrhovaného štrkového </w:t>
      </w:r>
      <w:proofErr w:type="spellStart"/>
      <w:r w:rsidRPr="001655E6">
        <w:rPr>
          <w:rFonts w:asciiTheme="minorHAnsi" w:hAnsiTheme="minorHAnsi" w:cstheme="minorHAnsi"/>
          <w:color w:val="000000"/>
        </w:rPr>
        <w:t>vsakovacieho</w:t>
      </w:r>
      <w:proofErr w:type="spellEnd"/>
      <w:r w:rsidRPr="001655E6">
        <w:rPr>
          <w:rFonts w:asciiTheme="minorHAnsi" w:hAnsiTheme="minorHAnsi" w:cstheme="minorHAnsi"/>
          <w:color w:val="000000"/>
        </w:rPr>
        <w:t xml:space="preserve"> odvodňovacieho rebra. Odvodňovacie rebro bude šírky 1,0m a hĺbky 0,8m. Vyplnené bude kamenivom fr.16/32mm obalené </w:t>
      </w:r>
      <w:proofErr w:type="spellStart"/>
      <w:r w:rsidRPr="001655E6">
        <w:rPr>
          <w:rFonts w:asciiTheme="minorHAnsi" w:hAnsiTheme="minorHAnsi" w:cstheme="minorHAnsi"/>
          <w:color w:val="000000"/>
        </w:rPr>
        <w:t>geotextíliou</w:t>
      </w:r>
      <w:proofErr w:type="spellEnd"/>
      <w:r w:rsidRPr="001655E6">
        <w:rPr>
          <w:rFonts w:asciiTheme="minorHAnsi" w:hAnsiTheme="minorHAnsi" w:cstheme="minorHAnsi"/>
          <w:color w:val="000000"/>
        </w:rPr>
        <w:t xml:space="preserve">. </w:t>
      </w:r>
    </w:p>
    <w:p w:rsidR="001655E6" w:rsidRDefault="001655E6" w:rsidP="001655E6">
      <w:pPr>
        <w:tabs>
          <w:tab w:val="num" w:pos="426"/>
        </w:tabs>
        <w:ind w:right="-93" w:firstLine="709"/>
        <w:jc w:val="both"/>
        <w:rPr>
          <w:rFonts w:asciiTheme="minorHAnsi" w:hAnsiTheme="minorHAnsi" w:cstheme="minorHAnsi"/>
        </w:rPr>
      </w:pPr>
    </w:p>
    <w:p w:rsidR="001655E6" w:rsidRPr="001655E6" w:rsidRDefault="001655E6" w:rsidP="001655E6">
      <w:pPr>
        <w:rPr>
          <w:rFonts w:asciiTheme="minorHAnsi" w:hAnsiTheme="minorHAnsi" w:cstheme="minorHAnsi"/>
          <w:iCs/>
          <w:u w:val="single"/>
        </w:rPr>
      </w:pPr>
      <w:r w:rsidRPr="001655E6">
        <w:rPr>
          <w:rFonts w:asciiTheme="minorHAnsi" w:hAnsiTheme="minorHAnsi" w:cstheme="minorHAnsi"/>
          <w:iCs/>
          <w:u w:val="single"/>
        </w:rPr>
        <w:t>Stykové škáry:</w:t>
      </w:r>
    </w:p>
    <w:p w:rsidR="001655E6" w:rsidRPr="001655E6" w:rsidRDefault="001655E6" w:rsidP="001655E6">
      <w:pPr>
        <w:jc w:val="both"/>
        <w:rPr>
          <w:rFonts w:asciiTheme="minorHAnsi" w:hAnsiTheme="minorHAnsi" w:cstheme="minorHAnsi"/>
          <w:iCs/>
        </w:rPr>
      </w:pPr>
      <w:r w:rsidRPr="001655E6">
        <w:rPr>
          <w:rFonts w:asciiTheme="minorHAnsi" w:hAnsiTheme="minorHAnsi" w:cstheme="minorHAnsi"/>
          <w:iCs/>
        </w:rPr>
        <w:tab/>
        <w:t xml:space="preserve">Všetky stykové škáry napojenia nového a jestvujúceho asfaltového krytu budú zatesnené </w:t>
      </w:r>
      <w:proofErr w:type="spellStart"/>
      <w:r w:rsidRPr="001655E6">
        <w:rPr>
          <w:rFonts w:asciiTheme="minorHAnsi" w:hAnsiTheme="minorHAnsi" w:cstheme="minorHAnsi"/>
          <w:iCs/>
        </w:rPr>
        <w:t>nalepovacou</w:t>
      </w:r>
      <w:proofErr w:type="spellEnd"/>
      <w:r w:rsidRPr="001655E6">
        <w:rPr>
          <w:rFonts w:asciiTheme="minorHAnsi" w:hAnsiTheme="minorHAnsi" w:cstheme="minorHAnsi"/>
          <w:iCs/>
        </w:rPr>
        <w:t xml:space="preserve"> asfaltovou páskou 40x4 resp. </w:t>
      </w:r>
      <w:proofErr w:type="spellStart"/>
      <w:r w:rsidRPr="001655E6">
        <w:rPr>
          <w:rFonts w:asciiTheme="minorHAnsi" w:hAnsiTheme="minorHAnsi" w:cstheme="minorHAnsi"/>
          <w:iCs/>
        </w:rPr>
        <w:t>asf.zálievkou</w:t>
      </w:r>
      <w:proofErr w:type="spellEnd"/>
      <w:r w:rsidRPr="001655E6">
        <w:rPr>
          <w:rFonts w:asciiTheme="minorHAnsi" w:hAnsiTheme="minorHAnsi" w:cstheme="minorHAnsi"/>
          <w:iCs/>
        </w:rPr>
        <w:t>.</w:t>
      </w:r>
    </w:p>
    <w:p w:rsidR="001655E6" w:rsidRPr="001655E6" w:rsidRDefault="001655E6" w:rsidP="001655E6">
      <w:pPr>
        <w:ind w:firstLine="708"/>
        <w:jc w:val="both"/>
        <w:rPr>
          <w:rFonts w:asciiTheme="minorHAnsi" w:hAnsiTheme="minorHAnsi" w:cstheme="minorHAnsi"/>
          <w:iCs/>
        </w:rPr>
      </w:pPr>
      <w:r w:rsidRPr="001655E6">
        <w:rPr>
          <w:rFonts w:asciiTheme="minorHAnsi" w:hAnsiTheme="minorHAnsi" w:cstheme="minorHAnsi"/>
          <w:iCs/>
        </w:rPr>
        <w:t xml:space="preserve">Spoje pred aplikáciou </w:t>
      </w:r>
      <w:proofErr w:type="spellStart"/>
      <w:r w:rsidRPr="001655E6">
        <w:rPr>
          <w:rFonts w:asciiTheme="minorHAnsi" w:hAnsiTheme="minorHAnsi" w:cstheme="minorHAnsi"/>
          <w:iCs/>
        </w:rPr>
        <w:t>asf.pásky</w:t>
      </w:r>
      <w:proofErr w:type="spellEnd"/>
      <w:r w:rsidRPr="001655E6">
        <w:rPr>
          <w:rFonts w:asciiTheme="minorHAnsi" w:hAnsiTheme="minorHAnsi" w:cstheme="minorHAnsi"/>
          <w:iCs/>
        </w:rPr>
        <w:t xml:space="preserve"> musia byť očistené a povrch suchý, bez prachu. Prípadné nečistoty na povrchu musia byť starostlivo odstránené. Hrany spojov natreté, resp. nastriekané </w:t>
      </w:r>
      <w:proofErr w:type="spellStart"/>
      <w:r w:rsidRPr="001655E6">
        <w:rPr>
          <w:rFonts w:asciiTheme="minorHAnsi" w:hAnsiTheme="minorHAnsi" w:cstheme="minorHAnsi"/>
          <w:iCs/>
        </w:rPr>
        <w:t>penertačným</w:t>
      </w:r>
      <w:proofErr w:type="spellEnd"/>
      <w:r w:rsidRPr="001655E6">
        <w:rPr>
          <w:rFonts w:asciiTheme="minorHAnsi" w:hAnsiTheme="minorHAnsi" w:cstheme="minorHAnsi"/>
          <w:iCs/>
        </w:rPr>
        <w:t xml:space="preserve"> prostriedkom. Následne bude </w:t>
      </w:r>
      <w:proofErr w:type="spellStart"/>
      <w:r w:rsidRPr="001655E6">
        <w:rPr>
          <w:rFonts w:asciiTheme="minorHAnsi" w:hAnsiTheme="minorHAnsi" w:cstheme="minorHAnsi"/>
          <w:iCs/>
        </w:rPr>
        <w:t>asf</w:t>
      </w:r>
      <w:proofErr w:type="spellEnd"/>
      <w:r w:rsidRPr="001655E6">
        <w:rPr>
          <w:rFonts w:asciiTheme="minorHAnsi" w:hAnsiTheme="minorHAnsi" w:cstheme="minorHAnsi"/>
          <w:iCs/>
        </w:rPr>
        <w:t xml:space="preserve">. páska prilepená lepivou časťou na </w:t>
      </w:r>
      <w:proofErr w:type="spellStart"/>
      <w:r w:rsidRPr="001655E6">
        <w:rPr>
          <w:rFonts w:asciiTheme="minorHAnsi" w:hAnsiTheme="minorHAnsi" w:cstheme="minorHAnsi"/>
          <w:iCs/>
        </w:rPr>
        <w:t>jestv.asf.kryt</w:t>
      </w:r>
      <w:proofErr w:type="spellEnd"/>
      <w:r w:rsidRPr="001655E6">
        <w:rPr>
          <w:rFonts w:asciiTheme="minorHAnsi" w:hAnsiTheme="minorHAnsi" w:cstheme="minorHAnsi"/>
          <w:iCs/>
        </w:rPr>
        <w:t xml:space="preserve">. Teplom z horúceho asfaltu, pri vytváraní nového </w:t>
      </w:r>
      <w:proofErr w:type="spellStart"/>
      <w:r w:rsidRPr="001655E6">
        <w:rPr>
          <w:rFonts w:asciiTheme="minorHAnsi" w:hAnsiTheme="minorHAnsi" w:cstheme="minorHAnsi"/>
          <w:iCs/>
        </w:rPr>
        <w:t>asf</w:t>
      </w:r>
      <w:proofErr w:type="spellEnd"/>
      <w:r w:rsidRPr="001655E6">
        <w:rPr>
          <w:rFonts w:asciiTheme="minorHAnsi" w:hAnsiTheme="minorHAnsi" w:cstheme="minorHAnsi"/>
          <w:iCs/>
        </w:rPr>
        <w:t>. povrchu sa páska nataví a vytvorí kompaktný spoj medzi spájanými povrchmi. Páska bude</w:t>
      </w:r>
    </w:p>
    <w:p w:rsidR="001655E6" w:rsidRPr="001655E6" w:rsidRDefault="001655E6" w:rsidP="001655E6">
      <w:pPr>
        <w:jc w:val="both"/>
        <w:rPr>
          <w:rFonts w:asciiTheme="minorHAnsi" w:hAnsiTheme="minorHAnsi" w:cstheme="minorHAnsi"/>
          <w:iCs/>
        </w:rPr>
      </w:pPr>
      <w:r w:rsidRPr="001655E6">
        <w:rPr>
          <w:rFonts w:asciiTheme="minorHAnsi" w:hAnsiTheme="minorHAnsi" w:cstheme="minorHAnsi"/>
          <w:iCs/>
        </w:rPr>
        <w:t>prečnievať 3-4 mm nad úroveň vozovky, aby bol spoj zapečatený rozvalcovaním presahu spolu s povrchom vozovky.</w:t>
      </w:r>
    </w:p>
    <w:p w:rsidR="001655E6" w:rsidRDefault="001655E6" w:rsidP="001655E6">
      <w:pPr>
        <w:jc w:val="both"/>
        <w:rPr>
          <w:rFonts w:asciiTheme="minorHAnsi" w:hAnsiTheme="minorHAnsi" w:cstheme="minorHAnsi"/>
          <w:iCs/>
        </w:rPr>
      </w:pPr>
      <w:r w:rsidRPr="001655E6">
        <w:rPr>
          <w:rFonts w:asciiTheme="minorHAnsi" w:hAnsiTheme="minorHAnsi" w:cstheme="minorHAnsi"/>
          <w:iCs/>
        </w:rPr>
        <w:t xml:space="preserve">Zavalcovanie nového asfaltu zároveň vedie k stlačeniu pásky a vzniku predpätia v </w:t>
      </w:r>
      <w:proofErr w:type="spellStart"/>
      <w:r w:rsidRPr="001655E6">
        <w:rPr>
          <w:rFonts w:asciiTheme="minorHAnsi" w:hAnsiTheme="minorHAnsi" w:cstheme="minorHAnsi"/>
          <w:iCs/>
        </w:rPr>
        <w:t>spoji-vytvorí</w:t>
      </w:r>
      <w:proofErr w:type="spellEnd"/>
      <w:r w:rsidRPr="001655E6">
        <w:rPr>
          <w:rFonts w:asciiTheme="minorHAnsi" w:hAnsiTheme="minorHAnsi" w:cstheme="minorHAnsi"/>
          <w:iCs/>
        </w:rPr>
        <w:t xml:space="preserve"> sa tým lepšia dilatácia v spoji.</w:t>
      </w:r>
    </w:p>
    <w:p w:rsidR="007B7FDC" w:rsidRDefault="007B7FDC" w:rsidP="001655E6">
      <w:pPr>
        <w:jc w:val="both"/>
        <w:rPr>
          <w:rFonts w:asciiTheme="minorHAnsi" w:hAnsiTheme="minorHAnsi" w:cstheme="minorHAnsi"/>
          <w:iCs/>
        </w:rPr>
      </w:pPr>
    </w:p>
    <w:p w:rsidR="007B7FDC" w:rsidRPr="007B7FDC" w:rsidRDefault="007B7FDC" w:rsidP="007B7FDC">
      <w:pPr>
        <w:rPr>
          <w:rFonts w:asciiTheme="minorHAnsi" w:hAnsiTheme="minorHAnsi" w:cs="Arial"/>
          <w:i/>
          <w:u w:val="single"/>
        </w:rPr>
      </w:pPr>
      <w:r w:rsidRPr="007B7FDC">
        <w:rPr>
          <w:rFonts w:asciiTheme="minorHAnsi" w:hAnsiTheme="minorHAnsi" w:cs="Arial"/>
          <w:i/>
          <w:u w:val="single"/>
        </w:rPr>
        <w:t>Konštrukcia asfaltovej vozovky – plná konštrukcia  :</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Asfaltový betón AC</w:t>
      </w:r>
      <w:r w:rsidRPr="007B7FDC">
        <w:rPr>
          <w:rFonts w:asciiTheme="minorHAnsi" w:hAnsiTheme="minorHAnsi" w:cs="Arial"/>
          <w:i/>
          <w:iCs/>
          <w:vertAlign w:val="subscript"/>
        </w:rPr>
        <w:t xml:space="preserve">O </w:t>
      </w:r>
      <w:r w:rsidRPr="007B7FDC">
        <w:rPr>
          <w:rFonts w:asciiTheme="minorHAnsi" w:hAnsiTheme="minorHAnsi" w:cs="Arial"/>
          <w:i/>
          <w:iCs/>
        </w:rPr>
        <w:t xml:space="preserve">11-I, </w:t>
      </w:r>
      <w:proofErr w:type="spellStart"/>
      <w:r w:rsidRPr="007B7FDC">
        <w:rPr>
          <w:rFonts w:asciiTheme="minorHAnsi" w:hAnsiTheme="minorHAnsi" w:cs="Arial"/>
          <w:i/>
          <w:iCs/>
        </w:rPr>
        <w:t>PmB</w:t>
      </w:r>
      <w:proofErr w:type="spellEnd"/>
      <w:r w:rsidRPr="007B7FDC">
        <w:rPr>
          <w:rFonts w:asciiTheme="minorHAnsi" w:hAnsiTheme="minorHAnsi" w:cs="Arial"/>
          <w:i/>
          <w:iCs/>
        </w:rPr>
        <w:t xml:space="preserve"> 45/80-75 </w:t>
      </w:r>
      <w:r w:rsidRPr="007B7FDC">
        <w:rPr>
          <w:rFonts w:asciiTheme="minorHAnsi" w:hAnsiTheme="minorHAnsi" w:cs="Arial"/>
          <w:i/>
          <w:iCs/>
        </w:rPr>
        <w:tab/>
      </w:r>
      <w:r w:rsidRPr="007B7FDC">
        <w:rPr>
          <w:rFonts w:asciiTheme="minorHAnsi" w:hAnsiTheme="minorHAnsi" w:cs="Arial"/>
          <w:i/>
          <w:iCs/>
        </w:rPr>
        <w:tab/>
      </w:r>
      <w:r>
        <w:rPr>
          <w:rFonts w:asciiTheme="minorHAnsi" w:hAnsiTheme="minorHAnsi" w:cs="Arial"/>
          <w:i/>
          <w:iCs/>
        </w:rPr>
        <w:t xml:space="preserve">        </w:t>
      </w:r>
      <w:r w:rsidRPr="007B7FDC">
        <w:rPr>
          <w:rFonts w:asciiTheme="minorHAnsi" w:hAnsiTheme="minorHAnsi" w:cs="Arial"/>
          <w:i/>
          <w:iCs/>
        </w:rPr>
        <w:t>50 mm</w:t>
      </w:r>
      <w:r w:rsidRPr="007B7FDC">
        <w:rPr>
          <w:rFonts w:asciiTheme="minorHAnsi" w:hAnsiTheme="minorHAnsi" w:cs="Arial"/>
          <w:i/>
          <w:iCs/>
        </w:rPr>
        <w:tab/>
      </w:r>
      <w:r w:rsidRPr="007B7FDC">
        <w:rPr>
          <w:rFonts w:asciiTheme="minorHAnsi" w:hAnsiTheme="minorHAnsi" w:cs="Arial"/>
          <w:i/>
          <w:iCs/>
        </w:rPr>
        <w:tab/>
        <w:t>STN 73 6121</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Spojovací postrek asfaltový PS C50BP4 0,7kg/m</w:t>
      </w:r>
      <w:r w:rsidRPr="007B7FDC">
        <w:rPr>
          <w:rFonts w:asciiTheme="minorHAnsi" w:hAnsiTheme="minorHAnsi" w:cs="Arial"/>
          <w:i/>
          <w:iCs/>
          <w:vertAlign w:val="superscript"/>
        </w:rPr>
        <w:t>2</w:t>
      </w:r>
      <w:r w:rsidRPr="007B7FDC">
        <w:rPr>
          <w:rFonts w:asciiTheme="minorHAnsi" w:hAnsiTheme="minorHAnsi" w:cs="Arial"/>
          <w:i/>
          <w:iCs/>
        </w:rPr>
        <w:tab/>
      </w:r>
      <w:r w:rsidRPr="007B7FDC">
        <w:rPr>
          <w:rFonts w:asciiTheme="minorHAnsi" w:hAnsiTheme="minorHAnsi" w:cs="Arial"/>
          <w:i/>
          <w:iCs/>
        </w:rPr>
        <w:tab/>
      </w:r>
      <w:r>
        <w:rPr>
          <w:rFonts w:asciiTheme="minorHAnsi" w:hAnsiTheme="minorHAnsi" w:cs="Arial"/>
          <w:i/>
          <w:iCs/>
        </w:rPr>
        <w:t xml:space="preserve">               </w:t>
      </w:r>
      <w:r w:rsidRPr="007B7FDC">
        <w:rPr>
          <w:rFonts w:asciiTheme="minorHAnsi" w:hAnsiTheme="minorHAnsi" w:cs="Arial"/>
          <w:i/>
          <w:iCs/>
        </w:rPr>
        <w:tab/>
        <w:t>STN EN 12591</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Asfaltový betón AC</w:t>
      </w:r>
      <w:r w:rsidRPr="007B7FDC">
        <w:rPr>
          <w:rFonts w:asciiTheme="minorHAnsi" w:hAnsiTheme="minorHAnsi" w:cs="Arial"/>
          <w:i/>
          <w:iCs/>
          <w:vertAlign w:val="subscript"/>
        </w:rPr>
        <w:t xml:space="preserve">L </w:t>
      </w:r>
      <w:r w:rsidRPr="007B7FDC">
        <w:rPr>
          <w:rFonts w:asciiTheme="minorHAnsi" w:hAnsiTheme="minorHAnsi" w:cs="Arial"/>
          <w:i/>
          <w:iCs/>
        </w:rPr>
        <w:t>16-II, CA 50/70</w:t>
      </w:r>
      <w:r w:rsidRPr="007B7FDC">
        <w:rPr>
          <w:rFonts w:asciiTheme="minorHAnsi" w:hAnsiTheme="minorHAnsi" w:cs="Arial"/>
          <w:i/>
          <w:iCs/>
        </w:rPr>
        <w:tab/>
      </w:r>
      <w:r w:rsidRPr="007B7FDC">
        <w:rPr>
          <w:rFonts w:asciiTheme="minorHAnsi" w:hAnsiTheme="minorHAnsi" w:cs="Arial"/>
          <w:i/>
          <w:iCs/>
        </w:rPr>
        <w:tab/>
      </w:r>
      <w:r w:rsidRPr="007B7FDC">
        <w:rPr>
          <w:rFonts w:asciiTheme="minorHAnsi" w:hAnsiTheme="minorHAnsi" w:cs="Arial"/>
          <w:i/>
          <w:iCs/>
        </w:rPr>
        <w:tab/>
      </w:r>
      <w:r>
        <w:rPr>
          <w:rFonts w:asciiTheme="minorHAnsi" w:hAnsiTheme="minorHAnsi" w:cs="Arial"/>
          <w:i/>
          <w:iCs/>
        </w:rPr>
        <w:t xml:space="preserve">        </w:t>
      </w:r>
      <w:r w:rsidRPr="007B7FDC">
        <w:rPr>
          <w:rFonts w:asciiTheme="minorHAnsi" w:hAnsiTheme="minorHAnsi" w:cs="Arial"/>
          <w:i/>
          <w:iCs/>
        </w:rPr>
        <w:t>90 mm</w:t>
      </w:r>
      <w:r w:rsidRPr="007B7FDC">
        <w:rPr>
          <w:rFonts w:asciiTheme="minorHAnsi" w:hAnsiTheme="minorHAnsi" w:cs="Arial"/>
          <w:i/>
          <w:iCs/>
        </w:rPr>
        <w:tab/>
      </w:r>
      <w:r w:rsidRPr="007B7FDC">
        <w:rPr>
          <w:rFonts w:asciiTheme="minorHAnsi" w:hAnsiTheme="minorHAnsi" w:cs="Arial"/>
          <w:i/>
          <w:iCs/>
        </w:rPr>
        <w:tab/>
        <w:t>STN 73 6121</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Spojovací postrek asfaltový PS C50B4 0,7kg/m</w:t>
      </w:r>
      <w:r w:rsidRPr="007B7FDC">
        <w:rPr>
          <w:rFonts w:asciiTheme="minorHAnsi" w:hAnsiTheme="minorHAnsi" w:cs="Arial"/>
          <w:i/>
          <w:iCs/>
          <w:vertAlign w:val="superscript"/>
        </w:rPr>
        <w:t>2</w:t>
      </w:r>
      <w:r w:rsidRPr="007B7FDC">
        <w:rPr>
          <w:rFonts w:asciiTheme="minorHAnsi" w:hAnsiTheme="minorHAnsi" w:cs="Arial"/>
          <w:i/>
          <w:iCs/>
        </w:rPr>
        <w:tab/>
      </w:r>
      <w:r w:rsidRPr="007B7FDC">
        <w:rPr>
          <w:rFonts w:asciiTheme="minorHAnsi" w:hAnsiTheme="minorHAnsi" w:cs="Arial"/>
          <w:i/>
          <w:iCs/>
        </w:rPr>
        <w:tab/>
      </w:r>
      <w:r w:rsidRPr="007B7FDC">
        <w:rPr>
          <w:rFonts w:asciiTheme="minorHAnsi" w:hAnsiTheme="minorHAnsi" w:cs="Arial"/>
          <w:i/>
          <w:iCs/>
        </w:rPr>
        <w:tab/>
      </w:r>
      <w:r>
        <w:rPr>
          <w:rFonts w:asciiTheme="minorHAnsi" w:hAnsiTheme="minorHAnsi" w:cs="Arial"/>
          <w:i/>
          <w:iCs/>
        </w:rPr>
        <w:t xml:space="preserve">            </w:t>
      </w:r>
      <w:r w:rsidRPr="007B7FDC">
        <w:rPr>
          <w:rFonts w:asciiTheme="minorHAnsi" w:hAnsiTheme="minorHAnsi" w:cs="Arial"/>
          <w:i/>
          <w:iCs/>
        </w:rPr>
        <w:t>STN EN 12591</w:t>
      </w:r>
    </w:p>
    <w:p w:rsidR="007B7FDC" w:rsidRPr="007B7FDC" w:rsidRDefault="007B7FDC" w:rsidP="007B7FDC">
      <w:pPr>
        <w:tabs>
          <w:tab w:val="left" w:pos="4536"/>
        </w:tabs>
        <w:rPr>
          <w:rFonts w:asciiTheme="minorHAnsi" w:hAnsiTheme="minorHAnsi" w:cs="Arial"/>
          <w:i/>
        </w:rPr>
      </w:pPr>
      <w:r w:rsidRPr="007B7FDC">
        <w:rPr>
          <w:rFonts w:asciiTheme="minorHAnsi" w:hAnsiTheme="minorHAnsi" w:cs="Arial"/>
          <w:i/>
          <w:iCs/>
        </w:rPr>
        <w:t xml:space="preserve">Cementom stmelená zrnitá zmes CBGM C </w:t>
      </w:r>
      <w:r w:rsidRPr="007B7FDC">
        <w:rPr>
          <w:rFonts w:asciiTheme="minorHAnsi" w:hAnsiTheme="minorHAnsi" w:cs="Arial"/>
          <w:i/>
          <w:iCs/>
          <w:vertAlign w:val="subscript"/>
        </w:rPr>
        <w:t>8/10</w:t>
      </w:r>
      <w:r w:rsidRPr="007B7FDC">
        <w:rPr>
          <w:rFonts w:asciiTheme="minorHAnsi" w:hAnsiTheme="minorHAnsi" w:cs="Arial"/>
          <w:i/>
        </w:rPr>
        <w:t xml:space="preserve">    </w:t>
      </w:r>
      <w:r w:rsidRPr="007B7FDC">
        <w:rPr>
          <w:rFonts w:asciiTheme="minorHAnsi" w:hAnsiTheme="minorHAnsi" w:cs="Arial"/>
          <w:i/>
        </w:rPr>
        <w:tab/>
        <w:t xml:space="preserve">      150 mm</w:t>
      </w:r>
      <w:r w:rsidRPr="007B7FDC">
        <w:rPr>
          <w:rFonts w:asciiTheme="minorHAnsi" w:hAnsiTheme="minorHAnsi" w:cs="Arial"/>
          <w:i/>
        </w:rPr>
        <w:tab/>
      </w:r>
      <w:r w:rsidRPr="007B7FDC">
        <w:rPr>
          <w:rFonts w:asciiTheme="minorHAnsi" w:hAnsiTheme="minorHAnsi" w:cs="Arial"/>
          <w:i/>
        </w:rPr>
        <w:tab/>
        <w:t>STN EN 14227-1</w:t>
      </w:r>
    </w:p>
    <w:p w:rsidR="007B7FDC" w:rsidRPr="007B7FDC" w:rsidRDefault="007B7FDC" w:rsidP="007B7FDC">
      <w:pPr>
        <w:rPr>
          <w:rFonts w:asciiTheme="minorHAnsi" w:hAnsiTheme="minorHAnsi" w:cs="Arial"/>
          <w:i/>
          <w:u w:val="single"/>
        </w:rPr>
      </w:pPr>
      <w:proofErr w:type="spellStart"/>
      <w:r w:rsidRPr="007B7FDC">
        <w:rPr>
          <w:rFonts w:asciiTheme="minorHAnsi" w:hAnsiTheme="minorHAnsi" w:cs="Arial"/>
          <w:i/>
          <w:u w:val="single"/>
        </w:rPr>
        <w:t>Štrkodrva</w:t>
      </w:r>
      <w:proofErr w:type="spellEnd"/>
      <w:r w:rsidRPr="007B7FDC">
        <w:rPr>
          <w:rFonts w:asciiTheme="minorHAnsi" w:hAnsiTheme="minorHAnsi" w:cs="Arial"/>
          <w:i/>
          <w:u w:val="single"/>
        </w:rPr>
        <w:t xml:space="preserve"> UM ŠD 0/63, </w:t>
      </w:r>
      <w:proofErr w:type="spellStart"/>
      <w:r w:rsidRPr="007B7FDC">
        <w:rPr>
          <w:rFonts w:asciiTheme="minorHAnsi" w:hAnsiTheme="minorHAnsi" w:cs="Arial"/>
          <w:i/>
          <w:u w:val="single"/>
        </w:rPr>
        <w:t>Gc</w:t>
      </w:r>
      <w:proofErr w:type="spellEnd"/>
      <w:r w:rsidRPr="007B7FDC">
        <w:rPr>
          <w:rFonts w:asciiTheme="minorHAnsi" w:hAnsiTheme="minorHAnsi" w:cs="Arial"/>
          <w:i/>
          <w:u w:val="single"/>
        </w:rPr>
        <w:tab/>
      </w:r>
      <w:r w:rsidRPr="007B7FDC">
        <w:rPr>
          <w:rFonts w:asciiTheme="minorHAnsi" w:hAnsiTheme="minorHAnsi" w:cs="Arial"/>
          <w:i/>
          <w:u w:val="single"/>
        </w:rPr>
        <w:tab/>
      </w:r>
      <w:r w:rsidRPr="007B7FDC">
        <w:rPr>
          <w:rFonts w:asciiTheme="minorHAnsi" w:hAnsiTheme="minorHAnsi" w:cs="Arial"/>
          <w:i/>
          <w:u w:val="single"/>
        </w:rPr>
        <w:tab/>
        <w:t xml:space="preserve">           </w:t>
      </w:r>
      <w:r>
        <w:rPr>
          <w:rFonts w:asciiTheme="minorHAnsi" w:hAnsiTheme="minorHAnsi" w:cs="Arial"/>
          <w:i/>
          <w:u w:val="single"/>
        </w:rPr>
        <w:t xml:space="preserve">        </w:t>
      </w:r>
      <w:r w:rsidRPr="007B7FDC">
        <w:rPr>
          <w:rFonts w:asciiTheme="minorHAnsi" w:hAnsiTheme="minorHAnsi" w:cs="Arial"/>
          <w:i/>
          <w:u w:val="single"/>
        </w:rPr>
        <w:t>250 mm</w:t>
      </w:r>
      <w:r w:rsidRPr="007B7FDC">
        <w:rPr>
          <w:rFonts w:asciiTheme="minorHAnsi" w:hAnsiTheme="minorHAnsi" w:cs="Arial"/>
          <w:i/>
          <w:u w:val="single"/>
        </w:rPr>
        <w:tab/>
      </w:r>
      <w:r w:rsidRPr="007B7FDC">
        <w:rPr>
          <w:rFonts w:asciiTheme="minorHAnsi" w:hAnsiTheme="minorHAnsi" w:cs="Arial"/>
          <w:i/>
          <w:u w:val="single"/>
        </w:rPr>
        <w:tab/>
        <w:t>STN 736126</w:t>
      </w:r>
    </w:p>
    <w:p w:rsidR="007B7FDC" w:rsidRPr="007B7FDC" w:rsidRDefault="007B7FDC" w:rsidP="007B7FDC">
      <w:pPr>
        <w:rPr>
          <w:rFonts w:asciiTheme="minorHAnsi" w:hAnsiTheme="minorHAnsi" w:cs="Arial"/>
          <w:i/>
        </w:rPr>
      </w:pPr>
      <w:r w:rsidRPr="007B7FDC">
        <w:rPr>
          <w:rFonts w:asciiTheme="minorHAnsi" w:hAnsiTheme="minorHAnsi" w:cs="Arial"/>
          <w:i/>
        </w:rPr>
        <w:t>SPOLU</w:t>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t xml:space="preserve">           </w:t>
      </w:r>
      <w:r>
        <w:rPr>
          <w:rFonts w:asciiTheme="minorHAnsi" w:hAnsiTheme="minorHAnsi" w:cs="Arial"/>
          <w:i/>
        </w:rPr>
        <w:t xml:space="preserve">         </w:t>
      </w:r>
      <w:r w:rsidRPr="007B7FDC">
        <w:rPr>
          <w:rFonts w:asciiTheme="minorHAnsi" w:hAnsiTheme="minorHAnsi" w:cs="Arial"/>
          <w:i/>
        </w:rPr>
        <w:t>540mm</w:t>
      </w:r>
      <w:r w:rsidRPr="007B7FDC">
        <w:rPr>
          <w:rFonts w:asciiTheme="minorHAnsi" w:hAnsiTheme="minorHAnsi" w:cs="Arial"/>
          <w:i/>
        </w:rPr>
        <w:tab/>
      </w:r>
    </w:p>
    <w:p w:rsidR="007B7FDC" w:rsidRPr="007B7FDC" w:rsidRDefault="007B7FDC" w:rsidP="007B7FDC">
      <w:pPr>
        <w:rPr>
          <w:rFonts w:asciiTheme="minorHAnsi" w:hAnsiTheme="minorHAnsi" w:cs="Arial"/>
          <w:i/>
          <w:u w:val="single"/>
        </w:rPr>
      </w:pPr>
    </w:p>
    <w:p w:rsidR="007B7FDC" w:rsidRPr="007B7FDC" w:rsidRDefault="007B7FDC" w:rsidP="007B7FDC">
      <w:pPr>
        <w:rPr>
          <w:rFonts w:asciiTheme="minorHAnsi" w:hAnsiTheme="minorHAnsi" w:cs="Arial"/>
          <w:i/>
        </w:rPr>
      </w:pPr>
      <w:r w:rsidRPr="007B7FDC">
        <w:rPr>
          <w:rFonts w:asciiTheme="minorHAnsi" w:hAnsiTheme="minorHAnsi" w:cs="Arial"/>
          <w:i/>
        </w:rPr>
        <w:t>Napojenie rozšírenia na jestvujúcu vozovku bude vykonané s </w:t>
      </w:r>
      <w:proofErr w:type="spellStart"/>
      <w:r w:rsidRPr="007B7FDC">
        <w:rPr>
          <w:rFonts w:asciiTheme="minorHAnsi" w:hAnsiTheme="minorHAnsi" w:cs="Arial"/>
          <w:i/>
        </w:rPr>
        <w:t>preplátovaním</w:t>
      </w:r>
      <w:proofErr w:type="spellEnd"/>
      <w:r w:rsidRPr="007B7FDC">
        <w:rPr>
          <w:rFonts w:asciiTheme="minorHAnsi" w:hAnsiTheme="minorHAnsi" w:cs="Arial"/>
          <w:i/>
        </w:rPr>
        <w:t xml:space="preserve"> </w:t>
      </w:r>
      <w:proofErr w:type="spellStart"/>
      <w:r w:rsidRPr="007B7FDC">
        <w:rPr>
          <w:rFonts w:asciiTheme="minorHAnsi" w:hAnsiTheme="minorHAnsi" w:cs="Arial"/>
          <w:i/>
        </w:rPr>
        <w:t>asf.vrstiev</w:t>
      </w:r>
      <w:proofErr w:type="spellEnd"/>
      <w:r w:rsidRPr="007B7FDC">
        <w:rPr>
          <w:rFonts w:asciiTheme="minorHAnsi" w:hAnsiTheme="minorHAnsi" w:cs="Arial"/>
          <w:i/>
        </w:rPr>
        <w:t xml:space="preserve"> min. o 500mm a CBGM min. o 250mm.</w:t>
      </w:r>
    </w:p>
    <w:p w:rsidR="007B7FDC" w:rsidRPr="007B7FDC" w:rsidRDefault="007B7FDC" w:rsidP="007B7FDC">
      <w:pPr>
        <w:rPr>
          <w:rFonts w:asciiTheme="minorHAnsi" w:hAnsiTheme="minorHAnsi" w:cs="Arial"/>
          <w:i/>
        </w:rPr>
      </w:pPr>
      <w:r w:rsidRPr="007B7FDC">
        <w:rPr>
          <w:rFonts w:asciiTheme="minorHAnsi" w:hAnsiTheme="minorHAnsi" w:cs="Arial"/>
          <w:i/>
        </w:rPr>
        <w:t xml:space="preserve">V mieste </w:t>
      </w:r>
      <w:proofErr w:type="spellStart"/>
      <w:r w:rsidRPr="007B7FDC">
        <w:rPr>
          <w:rFonts w:asciiTheme="minorHAnsi" w:hAnsiTheme="minorHAnsi" w:cs="Arial"/>
          <w:i/>
        </w:rPr>
        <w:t>jestv</w:t>
      </w:r>
      <w:proofErr w:type="spellEnd"/>
      <w:r w:rsidRPr="007B7FDC">
        <w:rPr>
          <w:rFonts w:asciiTheme="minorHAnsi" w:hAnsiTheme="minorHAnsi" w:cs="Arial"/>
          <w:i/>
        </w:rPr>
        <w:t xml:space="preserve">. vozovky budú konštrukčné vrstvy zachované, v potrebnom rozsahu bude jestvujúca vozovka zrovnaná frézovaním a doplnená novou </w:t>
      </w:r>
      <w:proofErr w:type="spellStart"/>
      <w:r w:rsidRPr="007B7FDC">
        <w:rPr>
          <w:rFonts w:asciiTheme="minorHAnsi" w:hAnsiTheme="minorHAnsi" w:cs="Arial"/>
          <w:i/>
        </w:rPr>
        <w:t>obrusnou</w:t>
      </w:r>
      <w:proofErr w:type="spellEnd"/>
      <w:r w:rsidRPr="007B7FDC">
        <w:rPr>
          <w:rFonts w:asciiTheme="minorHAnsi" w:hAnsiTheme="minorHAnsi" w:cs="Arial"/>
          <w:i/>
        </w:rPr>
        <w:t xml:space="preserve"> vrstvou </w:t>
      </w:r>
      <w:proofErr w:type="spellStart"/>
      <w:r w:rsidRPr="007B7FDC">
        <w:rPr>
          <w:rFonts w:asciiTheme="minorHAnsi" w:hAnsiTheme="minorHAnsi" w:cs="Arial"/>
          <w:i/>
        </w:rPr>
        <w:t>ACo</w:t>
      </w:r>
      <w:proofErr w:type="spellEnd"/>
      <w:r w:rsidRPr="007B7FDC">
        <w:rPr>
          <w:rFonts w:asciiTheme="minorHAnsi" w:hAnsiTheme="minorHAnsi" w:cs="Arial"/>
          <w:i/>
        </w:rPr>
        <w:t xml:space="preserve"> 11-I, </w:t>
      </w:r>
      <w:proofErr w:type="spellStart"/>
      <w:r w:rsidRPr="007B7FDC">
        <w:rPr>
          <w:rFonts w:asciiTheme="minorHAnsi" w:hAnsiTheme="minorHAnsi" w:cs="Arial"/>
          <w:i/>
        </w:rPr>
        <w:t>PmB</w:t>
      </w:r>
      <w:proofErr w:type="spellEnd"/>
      <w:r w:rsidRPr="007B7FDC">
        <w:rPr>
          <w:rFonts w:asciiTheme="minorHAnsi" w:hAnsiTheme="minorHAnsi" w:cs="Arial"/>
          <w:i/>
        </w:rPr>
        <w:t xml:space="preserve"> 45/80-75 v hr.50mm a vyrovnávacou vrstvou AC</w:t>
      </w:r>
      <w:r w:rsidRPr="007B7FDC">
        <w:rPr>
          <w:rFonts w:asciiTheme="minorHAnsi" w:hAnsiTheme="minorHAnsi" w:cs="Arial"/>
          <w:i/>
          <w:vertAlign w:val="subscript"/>
        </w:rPr>
        <w:t xml:space="preserve">L </w:t>
      </w:r>
      <w:r w:rsidRPr="007B7FDC">
        <w:rPr>
          <w:rFonts w:asciiTheme="minorHAnsi" w:hAnsiTheme="minorHAnsi" w:cs="Arial"/>
          <w:i/>
        </w:rPr>
        <w:t>16-II, CA 50/70 v priem.hr.50mm.</w:t>
      </w:r>
    </w:p>
    <w:p w:rsidR="007B7FDC" w:rsidRPr="007B7FDC" w:rsidRDefault="007B7FDC" w:rsidP="007B7FDC">
      <w:pPr>
        <w:rPr>
          <w:rFonts w:asciiTheme="minorHAnsi" w:hAnsiTheme="minorHAnsi" w:cs="Arial"/>
          <w:i/>
        </w:rPr>
      </w:pPr>
      <w:r w:rsidRPr="007B7FDC">
        <w:rPr>
          <w:rFonts w:asciiTheme="minorHAnsi" w:hAnsiTheme="minorHAnsi" w:cs="Arial"/>
          <w:i/>
        </w:rPr>
        <w:lastRenderedPageBreak/>
        <w:t xml:space="preserve">Pás výstužnej </w:t>
      </w:r>
      <w:proofErr w:type="spellStart"/>
      <w:r w:rsidRPr="007B7FDC">
        <w:rPr>
          <w:rFonts w:asciiTheme="minorHAnsi" w:hAnsiTheme="minorHAnsi" w:cs="Arial"/>
          <w:i/>
        </w:rPr>
        <w:t>geomreže</w:t>
      </w:r>
      <w:proofErr w:type="spellEnd"/>
      <w:r w:rsidRPr="007B7FDC">
        <w:rPr>
          <w:rFonts w:asciiTheme="minorHAnsi" w:hAnsiTheme="minorHAnsi" w:cs="Arial"/>
          <w:i/>
        </w:rPr>
        <w:t xml:space="preserve"> </w:t>
      </w:r>
      <w:proofErr w:type="spellStart"/>
      <w:r w:rsidRPr="007B7FDC">
        <w:rPr>
          <w:rFonts w:asciiTheme="minorHAnsi" w:hAnsiTheme="minorHAnsi" w:cs="Arial"/>
          <w:i/>
        </w:rPr>
        <w:t>Glasgrid</w:t>
      </w:r>
      <w:proofErr w:type="spellEnd"/>
      <w:r w:rsidRPr="007B7FDC">
        <w:rPr>
          <w:rFonts w:asciiTheme="minorHAnsi" w:hAnsiTheme="minorHAnsi" w:cs="Arial"/>
          <w:i/>
        </w:rPr>
        <w:t xml:space="preserve"> 8501 bude použitý na vystuženie stykovej špáry po celej dĺžke napojenia rozšírenia na </w:t>
      </w:r>
      <w:proofErr w:type="spellStart"/>
      <w:r w:rsidRPr="007B7FDC">
        <w:rPr>
          <w:rFonts w:asciiTheme="minorHAnsi" w:hAnsiTheme="minorHAnsi" w:cs="Arial"/>
          <w:i/>
        </w:rPr>
        <w:t>jestv.vozovku</w:t>
      </w:r>
      <w:proofErr w:type="spellEnd"/>
      <w:r w:rsidRPr="007B7FDC">
        <w:rPr>
          <w:rFonts w:asciiTheme="minorHAnsi" w:hAnsiTheme="minorHAnsi" w:cs="Arial"/>
          <w:i/>
        </w:rPr>
        <w:t xml:space="preserve"> v šírke 1500mm.</w:t>
      </w:r>
    </w:p>
    <w:p w:rsidR="007B7FDC" w:rsidRPr="007B7FDC" w:rsidRDefault="007B7FDC" w:rsidP="007B7FDC">
      <w:pPr>
        <w:rPr>
          <w:rFonts w:asciiTheme="minorHAnsi" w:hAnsiTheme="minorHAnsi" w:cs="Arial"/>
          <w:i/>
          <w:u w:val="single"/>
        </w:rPr>
      </w:pPr>
    </w:p>
    <w:p w:rsidR="007B7FDC" w:rsidRPr="007B7FDC" w:rsidRDefault="007B7FDC" w:rsidP="007B7FDC">
      <w:pPr>
        <w:rPr>
          <w:rFonts w:asciiTheme="minorHAnsi" w:hAnsiTheme="minorHAnsi" w:cs="Arial"/>
          <w:i/>
          <w:u w:val="single"/>
        </w:rPr>
      </w:pPr>
      <w:r w:rsidRPr="007B7FDC">
        <w:rPr>
          <w:rFonts w:asciiTheme="minorHAnsi" w:hAnsiTheme="minorHAnsi" w:cs="Arial"/>
          <w:i/>
          <w:u w:val="single"/>
        </w:rPr>
        <w:t>Spätná úprava existujúcej vozovky pozdĺž navrhovaného obrubníka:</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Asfaltový betón AC</w:t>
      </w:r>
      <w:r w:rsidRPr="007B7FDC">
        <w:rPr>
          <w:rFonts w:asciiTheme="minorHAnsi" w:hAnsiTheme="minorHAnsi" w:cs="Arial"/>
          <w:i/>
          <w:iCs/>
          <w:vertAlign w:val="subscript"/>
        </w:rPr>
        <w:t xml:space="preserve">O </w:t>
      </w:r>
      <w:r w:rsidRPr="007B7FDC">
        <w:rPr>
          <w:rFonts w:asciiTheme="minorHAnsi" w:hAnsiTheme="minorHAnsi" w:cs="Arial"/>
          <w:i/>
          <w:iCs/>
        </w:rPr>
        <w:t xml:space="preserve">11-I, </w:t>
      </w:r>
      <w:proofErr w:type="spellStart"/>
      <w:r w:rsidRPr="007B7FDC">
        <w:rPr>
          <w:rFonts w:asciiTheme="minorHAnsi" w:hAnsiTheme="minorHAnsi" w:cs="Arial"/>
          <w:i/>
          <w:iCs/>
        </w:rPr>
        <w:t>PmB</w:t>
      </w:r>
      <w:proofErr w:type="spellEnd"/>
      <w:r w:rsidRPr="007B7FDC">
        <w:rPr>
          <w:rFonts w:asciiTheme="minorHAnsi" w:hAnsiTheme="minorHAnsi" w:cs="Arial"/>
          <w:i/>
          <w:iCs/>
        </w:rPr>
        <w:t xml:space="preserve"> 45/80-75 </w:t>
      </w:r>
      <w:r w:rsidRPr="007B7FDC">
        <w:rPr>
          <w:rFonts w:asciiTheme="minorHAnsi" w:hAnsiTheme="minorHAnsi" w:cs="Arial"/>
          <w:i/>
          <w:iCs/>
        </w:rPr>
        <w:tab/>
      </w:r>
      <w:r w:rsidRPr="007B7FDC">
        <w:rPr>
          <w:rFonts w:asciiTheme="minorHAnsi" w:hAnsiTheme="minorHAnsi" w:cs="Arial"/>
          <w:i/>
          <w:iCs/>
        </w:rPr>
        <w:tab/>
        <w:t>50 mm</w:t>
      </w:r>
      <w:r w:rsidRPr="007B7FDC">
        <w:rPr>
          <w:rFonts w:asciiTheme="minorHAnsi" w:hAnsiTheme="minorHAnsi" w:cs="Arial"/>
          <w:i/>
          <w:iCs/>
        </w:rPr>
        <w:tab/>
      </w:r>
      <w:r w:rsidRPr="007B7FDC">
        <w:rPr>
          <w:rFonts w:asciiTheme="minorHAnsi" w:hAnsiTheme="minorHAnsi" w:cs="Arial"/>
          <w:i/>
          <w:iCs/>
        </w:rPr>
        <w:tab/>
        <w:t>STN 73 6121</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Asfaltový betón AC</w:t>
      </w:r>
      <w:r w:rsidRPr="007B7FDC">
        <w:rPr>
          <w:rFonts w:asciiTheme="minorHAnsi" w:hAnsiTheme="minorHAnsi" w:cs="Arial"/>
          <w:i/>
          <w:iCs/>
          <w:vertAlign w:val="subscript"/>
        </w:rPr>
        <w:t xml:space="preserve">L </w:t>
      </w:r>
      <w:r w:rsidRPr="007B7FDC">
        <w:rPr>
          <w:rFonts w:asciiTheme="minorHAnsi" w:hAnsiTheme="minorHAnsi" w:cs="Arial"/>
          <w:i/>
          <w:iCs/>
        </w:rPr>
        <w:t>16-II, CA 50/70</w:t>
      </w:r>
      <w:r w:rsidRPr="007B7FDC">
        <w:rPr>
          <w:rFonts w:asciiTheme="minorHAnsi" w:hAnsiTheme="minorHAnsi" w:cs="Arial"/>
          <w:i/>
          <w:iCs/>
        </w:rPr>
        <w:tab/>
      </w:r>
      <w:r w:rsidRPr="007B7FDC">
        <w:rPr>
          <w:rFonts w:asciiTheme="minorHAnsi" w:hAnsiTheme="minorHAnsi" w:cs="Arial"/>
          <w:i/>
          <w:iCs/>
        </w:rPr>
        <w:tab/>
      </w:r>
      <w:r w:rsidRPr="007B7FDC">
        <w:rPr>
          <w:rFonts w:asciiTheme="minorHAnsi" w:hAnsiTheme="minorHAnsi" w:cs="Arial"/>
          <w:i/>
          <w:iCs/>
        </w:rPr>
        <w:tab/>
        <w:t>90 mm</w:t>
      </w:r>
      <w:r w:rsidRPr="007B7FDC">
        <w:rPr>
          <w:rFonts w:asciiTheme="minorHAnsi" w:hAnsiTheme="minorHAnsi" w:cs="Arial"/>
          <w:i/>
          <w:iCs/>
        </w:rPr>
        <w:tab/>
      </w:r>
      <w:r w:rsidRPr="007B7FDC">
        <w:rPr>
          <w:rFonts w:asciiTheme="minorHAnsi" w:hAnsiTheme="minorHAnsi" w:cs="Arial"/>
          <w:i/>
          <w:iCs/>
        </w:rPr>
        <w:tab/>
        <w:t>STN 73 6121</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Spojovací postrek asfaltový PS C50B4 0,7kg/m</w:t>
      </w:r>
      <w:r w:rsidRPr="007B7FDC">
        <w:rPr>
          <w:rFonts w:asciiTheme="minorHAnsi" w:hAnsiTheme="minorHAnsi" w:cs="Arial"/>
          <w:i/>
          <w:iCs/>
          <w:vertAlign w:val="superscript"/>
        </w:rPr>
        <w:t>2</w:t>
      </w:r>
      <w:r w:rsidRPr="007B7FDC">
        <w:rPr>
          <w:rFonts w:asciiTheme="minorHAnsi" w:hAnsiTheme="minorHAnsi" w:cs="Arial"/>
          <w:i/>
          <w:iCs/>
        </w:rPr>
        <w:tab/>
      </w:r>
      <w:r w:rsidRPr="007B7FDC">
        <w:rPr>
          <w:rFonts w:asciiTheme="minorHAnsi" w:hAnsiTheme="minorHAnsi" w:cs="Arial"/>
          <w:i/>
          <w:iCs/>
        </w:rPr>
        <w:tab/>
      </w:r>
      <w:r w:rsidRPr="007B7FDC">
        <w:rPr>
          <w:rFonts w:asciiTheme="minorHAnsi" w:hAnsiTheme="minorHAnsi" w:cs="Arial"/>
          <w:i/>
          <w:iCs/>
        </w:rPr>
        <w:tab/>
        <w:t>STN EN 12591</w:t>
      </w:r>
    </w:p>
    <w:p w:rsidR="007B7FDC" w:rsidRPr="007B7FDC" w:rsidRDefault="007B7FDC" w:rsidP="007B7FDC">
      <w:pPr>
        <w:tabs>
          <w:tab w:val="left" w:pos="4536"/>
        </w:tabs>
        <w:rPr>
          <w:rFonts w:asciiTheme="minorHAnsi" w:hAnsiTheme="minorHAnsi" w:cs="Arial"/>
          <w:i/>
          <w:u w:val="single"/>
        </w:rPr>
      </w:pPr>
      <w:r w:rsidRPr="007B7FDC">
        <w:rPr>
          <w:rFonts w:asciiTheme="minorHAnsi" w:hAnsiTheme="minorHAnsi" w:cs="Arial"/>
          <w:i/>
          <w:iCs/>
          <w:u w:val="single"/>
        </w:rPr>
        <w:t xml:space="preserve">Cementom stmelená zrnitá zmes CBGM C </w:t>
      </w:r>
      <w:r w:rsidRPr="007B7FDC">
        <w:rPr>
          <w:rFonts w:asciiTheme="minorHAnsi" w:hAnsiTheme="minorHAnsi" w:cs="Arial"/>
          <w:i/>
          <w:iCs/>
          <w:u w:val="single"/>
          <w:vertAlign w:val="subscript"/>
        </w:rPr>
        <w:t>8/10</w:t>
      </w:r>
      <w:r w:rsidRPr="007B7FDC">
        <w:rPr>
          <w:rFonts w:asciiTheme="minorHAnsi" w:hAnsiTheme="minorHAnsi" w:cs="Arial"/>
          <w:i/>
          <w:u w:val="single"/>
        </w:rPr>
        <w:t xml:space="preserve">    </w:t>
      </w:r>
      <w:r w:rsidRPr="007B7FDC">
        <w:rPr>
          <w:rFonts w:asciiTheme="minorHAnsi" w:hAnsiTheme="minorHAnsi" w:cs="Arial"/>
          <w:i/>
          <w:u w:val="single"/>
        </w:rPr>
        <w:tab/>
        <w:t>min. 150 mm</w:t>
      </w:r>
      <w:r w:rsidRPr="007B7FDC">
        <w:rPr>
          <w:rFonts w:asciiTheme="minorHAnsi" w:hAnsiTheme="minorHAnsi" w:cs="Arial"/>
          <w:i/>
          <w:u w:val="single"/>
        </w:rPr>
        <w:tab/>
        <w:t>STN EN 14227-1</w:t>
      </w:r>
    </w:p>
    <w:p w:rsidR="007B7FDC" w:rsidRPr="007B7FDC" w:rsidRDefault="007B7FDC" w:rsidP="007B7FDC">
      <w:pPr>
        <w:rPr>
          <w:rFonts w:asciiTheme="minorHAnsi" w:hAnsiTheme="minorHAnsi" w:cs="Arial"/>
          <w:i/>
        </w:rPr>
      </w:pPr>
      <w:r w:rsidRPr="007B7FDC">
        <w:rPr>
          <w:rFonts w:asciiTheme="minorHAnsi" w:hAnsiTheme="minorHAnsi" w:cs="Arial"/>
          <w:i/>
        </w:rPr>
        <w:t>SPOLU</w:t>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t>290 mm</w:t>
      </w:r>
      <w:r w:rsidRPr="007B7FDC">
        <w:rPr>
          <w:rFonts w:asciiTheme="minorHAnsi" w:hAnsiTheme="minorHAnsi" w:cs="Arial"/>
          <w:i/>
        </w:rPr>
        <w:tab/>
      </w:r>
    </w:p>
    <w:p w:rsidR="007B7FDC" w:rsidRDefault="007B7FDC" w:rsidP="007B7FDC">
      <w:pPr>
        <w:rPr>
          <w:rFonts w:asciiTheme="minorHAnsi" w:hAnsiTheme="minorHAnsi" w:cs="Arial"/>
          <w:i/>
          <w:u w:val="single"/>
        </w:rPr>
      </w:pPr>
    </w:p>
    <w:p w:rsidR="00244A2E" w:rsidRPr="007B7FDC" w:rsidRDefault="00244A2E" w:rsidP="007B7FDC">
      <w:pPr>
        <w:rPr>
          <w:rFonts w:asciiTheme="minorHAnsi" w:hAnsiTheme="minorHAnsi" w:cs="Arial"/>
          <w:i/>
          <w:u w:val="single"/>
        </w:rPr>
      </w:pPr>
    </w:p>
    <w:p w:rsidR="001655E6" w:rsidRPr="001655E6" w:rsidRDefault="005E2340" w:rsidP="00FA448E">
      <w:pPr>
        <w:pStyle w:val="Style1"/>
        <w:widowControl/>
        <w:numPr>
          <w:ilvl w:val="0"/>
          <w:numId w:val="44"/>
        </w:numPr>
        <w:jc w:val="both"/>
        <w:rPr>
          <w:rFonts w:asciiTheme="minorHAnsi" w:hAnsiTheme="minorHAnsi" w:cstheme="minorHAnsi"/>
          <w:b/>
          <w:bCs/>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w:t>
      </w:r>
      <w:r w:rsidR="00763C36">
        <w:rPr>
          <w:rStyle w:val="FontStyle19"/>
          <w:rFonts w:asciiTheme="minorHAnsi" w:hAnsiTheme="minorHAnsi" w:cstheme="minorHAnsi"/>
          <w:sz w:val="24"/>
          <w:szCs w:val="24"/>
        </w:rPr>
        <w:t>0</w:t>
      </w:r>
      <w:r w:rsidRPr="005E2340">
        <w:rPr>
          <w:rStyle w:val="FontStyle19"/>
          <w:rFonts w:asciiTheme="minorHAnsi" w:hAnsiTheme="minorHAnsi" w:cstheme="minorHAnsi"/>
          <w:sz w:val="24"/>
          <w:szCs w:val="24"/>
        </w:rPr>
        <w:t xml:space="preserve">4 -     </w:t>
      </w:r>
      <w:r w:rsidR="00763C36" w:rsidRPr="00763C36">
        <w:rPr>
          <w:rStyle w:val="FontStyle19"/>
          <w:rFonts w:asciiTheme="minorHAnsi" w:hAnsiTheme="minorHAnsi" w:cstheme="minorHAnsi"/>
          <w:sz w:val="24"/>
          <w:szCs w:val="24"/>
        </w:rPr>
        <w:t>Rekonštrukcia chodníkov</w:t>
      </w:r>
    </w:p>
    <w:p w:rsidR="001655E6" w:rsidRPr="001655E6" w:rsidRDefault="001655E6"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 xml:space="preserve">Navrhnutá je úprava dopravných plôch v rámci riešeného územia centrálnej zóny. </w:t>
      </w:r>
    </w:p>
    <w:p w:rsidR="001655E6" w:rsidRPr="001655E6" w:rsidRDefault="001655E6" w:rsidP="001655E6">
      <w:pPr>
        <w:tabs>
          <w:tab w:val="num" w:pos="426"/>
        </w:tabs>
        <w:ind w:right="-93" w:firstLine="709"/>
        <w:jc w:val="both"/>
        <w:rPr>
          <w:rFonts w:asciiTheme="minorHAnsi" w:hAnsiTheme="minorHAnsi" w:cstheme="minorHAnsi"/>
        </w:rPr>
      </w:pPr>
      <w:r w:rsidRPr="001655E6">
        <w:rPr>
          <w:rFonts w:asciiTheme="minorHAnsi" w:hAnsiTheme="minorHAnsi" w:cstheme="minorHAnsi"/>
        </w:rPr>
        <w:t>Návrhové prvky sú volené podľa STN 73 6110 Projektovanie miestnych komunikácií, STN 736050 Odstavné a parkovacie plochy, STN 736102 Projektovanie križovatiek na pozemných komunikáciách  a súvisiacich vykonávacích vyhlášok a noriem.</w:t>
      </w:r>
    </w:p>
    <w:p w:rsidR="001655E6" w:rsidRDefault="001655E6" w:rsidP="001655E6">
      <w:pPr>
        <w:rPr>
          <w:rFonts w:asciiTheme="minorHAnsi" w:hAnsiTheme="minorHAnsi" w:cstheme="minorHAnsi"/>
          <w:iCs/>
          <w:u w:val="single"/>
        </w:rPr>
      </w:pPr>
    </w:p>
    <w:p w:rsidR="001655E6" w:rsidRPr="001655E6" w:rsidRDefault="001655E6" w:rsidP="001655E6">
      <w:pPr>
        <w:rPr>
          <w:rFonts w:asciiTheme="minorHAnsi" w:hAnsiTheme="minorHAnsi" w:cstheme="minorHAnsi"/>
          <w:iCs/>
        </w:rPr>
      </w:pPr>
      <w:r w:rsidRPr="001655E6">
        <w:rPr>
          <w:rFonts w:asciiTheme="minorHAnsi" w:hAnsiTheme="minorHAnsi" w:cstheme="minorHAnsi"/>
          <w:iCs/>
          <w:u w:val="single"/>
        </w:rPr>
        <w:t xml:space="preserve">Obrubníky, </w:t>
      </w:r>
      <w:proofErr w:type="spellStart"/>
      <w:r w:rsidRPr="001655E6">
        <w:rPr>
          <w:rFonts w:asciiTheme="minorHAnsi" w:hAnsiTheme="minorHAnsi" w:cstheme="minorHAnsi"/>
          <w:iCs/>
          <w:u w:val="single"/>
        </w:rPr>
        <w:t>krajníky</w:t>
      </w:r>
      <w:proofErr w:type="spellEnd"/>
      <w:r w:rsidRPr="001655E6">
        <w:rPr>
          <w:rFonts w:asciiTheme="minorHAnsi" w:hAnsiTheme="minorHAnsi" w:cstheme="minorHAnsi"/>
          <w:iCs/>
        </w:rPr>
        <w:t>:</w:t>
      </w:r>
    </w:p>
    <w:p w:rsidR="001655E6" w:rsidRPr="001655E6" w:rsidRDefault="001655E6" w:rsidP="001655E6">
      <w:pPr>
        <w:jc w:val="both"/>
        <w:rPr>
          <w:rFonts w:asciiTheme="minorHAnsi" w:hAnsiTheme="minorHAnsi" w:cstheme="minorHAnsi"/>
          <w:iCs/>
        </w:rPr>
      </w:pPr>
      <w:r w:rsidRPr="001655E6">
        <w:rPr>
          <w:rFonts w:asciiTheme="minorHAnsi" w:hAnsiTheme="minorHAnsi" w:cstheme="minorHAnsi"/>
          <w:iCs/>
        </w:rPr>
        <w:tab/>
        <w:t xml:space="preserve">Komunikácie a parkoviská budú lemované cestnými obrubníkmi 1000/260/150 uloženými na stojato do </w:t>
      </w:r>
      <w:proofErr w:type="spellStart"/>
      <w:r w:rsidRPr="001655E6">
        <w:rPr>
          <w:rFonts w:asciiTheme="minorHAnsi" w:hAnsiTheme="minorHAnsi" w:cstheme="minorHAnsi"/>
          <w:iCs/>
        </w:rPr>
        <w:t>bet</w:t>
      </w:r>
      <w:proofErr w:type="spellEnd"/>
      <w:r w:rsidRPr="001655E6">
        <w:rPr>
          <w:rFonts w:asciiTheme="minorHAnsi" w:hAnsiTheme="minorHAnsi" w:cstheme="minorHAnsi"/>
          <w:iCs/>
        </w:rPr>
        <w:t>. lôžka C16/20 s obetónovaním. Prevýšenie obrubníkov je 100 mm. V miestach predpokladaného vstupu chodcov na vozovku bude napojenie vykonané bezbariérovým spôsobom  s prevýšením 20mm.</w:t>
      </w:r>
    </w:p>
    <w:p w:rsidR="001655E6" w:rsidRPr="001655E6" w:rsidRDefault="001655E6" w:rsidP="001655E6">
      <w:pPr>
        <w:jc w:val="both"/>
        <w:rPr>
          <w:rFonts w:asciiTheme="minorHAnsi" w:hAnsiTheme="minorHAnsi" w:cstheme="minorHAnsi"/>
          <w:iCs/>
        </w:rPr>
      </w:pPr>
      <w:r w:rsidRPr="001655E6">
        <w:rPr>
          <w:rFonts w:asciiTheme="minorHAnsi" w:hAnsiTheme="minorHAnsi" w:cstheme="minorHAnsi"/>
          <w:iCs/>
        </w:rPr>
        <w:tab/>
        <w:t xml:space="preserve">Na oblúky malých polomerov budú použité oblúkové obrubníky. Oblúky veľkých polomerov budú vyskladané z obrubníkov dl. 300mm. Obrubníky v oblúkoch sa nesmú dotýkať, aby nedochádzalo k ich vylamovaniu. Šírka špáry bude 10 mm. </w:t>
      </w:r>
      <w:proofErr w:type="spellStart"/>
      <w:r w:rsidRPr="001655E6">
        <w:rPr>
          <w:rFonts w:asciiTheme="minorHAnsi" w:hAnsiTheme="minorHAnsi" w:cstheme="minorHAnsi"/>
          <w:iCs/>
        </w:rPr>
        <w:t>Špárovanie</w:t>
      </w:r>
      <w:proofErr w:type="spellEnd"/>
      <w:r w:rsidRPr="001655E6">
        <w:rPr>
          <w:rFonts w:asciiTheme="minorHAnsi" w:hAnsiTheme="minorHAnsi" w:cstheme="minorHAnsi"/>
          <w:iCs/>
        </w:rPr>
        <w:t xml:space="preserve"> obrubníkov bude vykonané cementovou maltou MC10 z plaveného piesku, so zahladením. </w:t>
      </w:r>
      <w:proofErr w:type="spellStart"/>
      <w:r w:rsidRPr="001655E6">
        <w:rPr>
          <w:rFonts w:asciiTheme="minorHAnsi" w:hAnsiTheme="minorHAnsi" w:cstheme="minorHAnsi"/>
          <w:iCs/>
        </w:rPr>
        <w:t>Špárovanie</w:t>
      </w:r>
      <w:proofErr w:type="spellEnd"/>
      <w:r w:rsidRPr="001655E6">
        <w:rPr>
          <w:rFonts w:asciiTheme="minorHAnsi" w:hAnsiTheme="minorHAnsi" w:cstheme="minorHAnsi"/>
          <w:iCs/>
        </w:rPr>
        <w:t xml:space="preserve"> musí byť vykonané pred kladením zámkovej dlažby a </w:t>
      </w:r>
      <w:proofErr w:type="spellStart"/>
      <w:r w:rsidRPr="001655E6">
        <w:rPr>
          <w:rFonts w:asciiTheme="minorHAnsi" w:hAnsiTheme="minorHAnsi" w:cstheme="minorHAnsi"/>
          <w:iCs/>
        </w:rPr>
        <w:t>obrusných</w:t>
      </w:r>
      <w:proofErr w:type="spellEnd"/>
      <w:r w:rsidRPr="001655E6">
        <w:rPr>
          <w:rFonts w:asciiTheme="minorHAnsi" w:hAnsiTheme="minorHAnsi" w:cstheme="minorHAnsi"/>
          <w:iCs/>
        </w:rPr>
        <w:t xml:space="preserve"> vrstiev.</w:t>
      </w:r>
    </w:p>
    <w:p w:rsidR="001655E6" w:rsidRPr="001655E6" w:rsidRDefault="001655E6" w:rsidP="001655E6">
      <w:pPr>
        <w:rPr>
          <w:rFonts w:asciiTheme="minorHAnsi" w:hAnsiTheme="minorHAnsi" w:cstheme="minorHAnsi"/>
          <w:iCs/>
        </w:rPr>
      </w:pPr>
      <w:r w:rsidRPr="001655E6">
        <w:rPr>
          <w:rFonts w:asciiTheme="minorHAnsi" w:hAnsiTheme="minorHAnsi" w:cstheme="minorHAnsi"/>
          <w:iCs/>
        </w:rPr>
        <w:tab/>
        <w:t xml:space="preserve">Chodníky pri styku so zatrávnenými plochami budú lemované záhonovým obrubníkom s rovnou hranou 1000/200/50 do </w:t>
      </w:r>
      <w:proofErr w:type="spellStart"/>
      <w:r w:rsidRPr="001655E6">
        <w:rPr>
          <w:rFonts w:asciiTheme="minorHAnsi" w:hAnsiTheme="minorHAnsi" w:cstheme="minorHAnsi"/>
          <w:iCs/>
        </w:rPr>
        <w:t>bet.lôžka</w:t>
      </w:r>
      <w:proofErr w:type="spellEnd"/>
      <w:r w:rsidRPr="001655E6">
        <w:rPr>
          <w:rFonts w:asciiTheme="minorHAnsi" w:hAnsiTheme="minorHAnsi" w:cstheme="minorHAnsi"/>
          <w:iCs/>
        </w:rPr>
        <w:t xml:space="preserve"> z C12/15. Záhonový obrubník bude osadený v úrovni chodníka.</w:t>
      </w:r>
    </w:p>
    <w:p w:rsidR="001655E6" w:rsidRPr="001655E6" w:rsidRDefault="001655E6" w:rsidP="001655E6">
      <w:pPr>
        <w:rPr>
          <w:rFonts w:asciiTheme="minorHAnsi" w:hAnsiTheme="minorHAnsi" w:cstheme="minorHAnsi"/>
          <w:iCs/>
        </w:rPr>
      </w:pPr>
      <w:r w:rsidRPr="001655E6">
        <w:rPr>
          <w:rFonts w:asciiTheme="minorHAnsi" w:hAnsiTheme="minorHAnsi" w:cstheme="minorHAnsi"/>
          <w:iCs/>
        </w:rPr>
        <w:tab/>
        <w:t xml:space="preserve">Komunikácia trasy 04 bude po pravej strane pozdĺž </w:t>
      </w:r>
      <w:proofErr w:type="spellStart"/>
      <w:r w:rsidRPr="001655E6">
        <w:rPr>
          <w:rFonts w:asciiTheme="minorHAnsi" w:hAnsiTheme="minorHAnsi" w:cstheme="minorHAnsi"/>
          <w:iCs/>
        </w:rPr>
        <w:t>vsakovacieho</w:t>
      </w:r>
      <w:proofErr w:type="spellEnd"/>
      <w:r w:rsidRPr="001655E6">
        <w:rPr>
          <w:rFonts w:asciiTheme="minorHAnsi" w:hAnsiTheme="minorHAnsi" w:cstheme="minorHAnsi"/>
          <w:iCs/>
        </w:rPr>
        <w:t xml:space="preserve"> rebra lemovaná </w:t>
      </w:r>
      <w:proofErr w:type="spellStart"/>
      <w:r w:rsidRPr="001655E6">
        <w:rPr>
          <w:rFonts w:asciiTheme="minorHAnsi" w:hAnsiTheme="minorHAnsi" w:cstheme="minorHAnsi"/>
          <w:iCs/>
        </w:rPr>
        <w:t>krajníkom</w:t>
      </w:r>
      <w:proofErr w:type="spellEnd"/>
      <w:r w:rsidRPr="001655E6">
        <w:rPr>
          <w:rFonts w:asciiTheme="minorHAnsi" w:hAnsiTheme="minorHAnsi" w:cstheme="minorHAnsi"/>
          <w:iCs/>
        </w:rPr>
        <w:t xml:space="preserve"> 1000x200x100mm (cestný obrubník bez skosenia) uloženým v úrovni vozovky. </w:t>
      </w:r>
    </w:p>
    <w:p w:rsidR="001655E6" w:rsidRPr="001655E6" w:rsidRDefault="001655E6" w:rsidP="001655E6">
      <w:pPr>
        <w:rPr>
          <w:rFonts w:asciiTheme="minorHAnsi" w:hAnsiTheme="minorHAnsi" w:cstheme="minorHAnsi"/>
          <w:iCs/>
        </w:rPr>
      </w:pPr>
    </w:p>
    <w:p w:rsidR="001655E6" w:rsidRPr="001655E6" w:rsidRDefault="001655E6" w:rsidP="001655E6">
      <w:pPr>
        <w:rPr>
          <w:rFonts w:asciiTheme="minorHAnsi" w:hAnsiTheme="minorHAnsi" w:cstheme="minorHAnsi"/>
          <w:iCs/>
          <w:u w:val="single"/>
        </w:rPr>
      </w:pPr>
      <w:r w:rsidRPr="001655E6">
        <w:rPr>
          <w:rFonts w:asciiTheme="minorHAnsi" w:hAnsiTheme="minorHAnsi" w:cstheme="minorHAnsi"/>
          <w:iCs/>
          <w:u w:val="single"/>
        </w:rPr>
        <w:t>Bezbariérové napojenie chodníkov:</w:t>
      </w:r>
    </w:p>
    <w:p w:rsidR="001655E6" w:rsidRPr="001655E6" w:rsidRDefault="001655E6" w:rsidP="001655E6">
      <w:pPr>
        <w:rPr>
          <w:rFonts w:asciiTheme="minorHAnsi" w:hAnsiTheme="minorHAnsi" w:cstheme="minorHAnsi"/>
          <w:iCs/>
        </w:rPr>
      </w:pPr>
      <w:r w:rsidRPr="001655E6">
        <w:rPr>
          <w:rFonts w:asciiTheme="minorHAnsi" w:hAnsiTheme="minorHAnsi" w:cstheme="minorHAnsi"/>
          <w:iCs/>
        </w:rPr>
        <w:tab/>
        <w:t xml:space="preserve">Chodníky budú v miestach priechodov pre chodcov na vozovku napojené bezbariérovo. Prevýšenie obrubníka v týchto miestach oproti vozovke bude </w:t>
      </w:r>
      <w:smartTag w:uri="urn:schemas-microsoft-com:office:smarttags" w:element="metricconverter">
        <w:smartTagPr>
          <w:attr w:name="ProductID" w:val="20 mm"/>
        </w:smartTagPr>
        <w:r w:rsidRPr="001655E6">
          <w:rPr>
            <w:rFonts w:asciiTheme="minorHAnsi" w:hAnsiTheme="minorHAnsi" w:cstheme="minorHAnsi"/>
            <w:iCs/>
          </w:rPr>
          <w:t>20 mm</w:t>
        </w:r>
      </w:smartTag>
      <w:r w:rsidRPr="001655E6">
        <w:rPr>
          <w:rFonts w:asciiTheme="minorHAnsi" w:hAnsiTheme="minorHAnsi" w:cstheme="minorHAnsi"/>
          <w:iCs/>
        </w:rPr>
        <w:t>.</w:t>
      </w:r>
    </w:p>
    <w:p w:rsidR="001655E6" w:rsidRPr="001655E6" w:rsidRDefault="001655E6" w:rsidP="001655E6">
      <w:pPr>
        <w:rPr>
          <w:rFonts w:asciiTheme="minorHAnsi" w:hAnsiTheme="minorHAnsi" w:cstheme="minorHAnsi"/>
          <w:iCs/>
        </w:rPr>
      </w:pPr>
    </w:p>
    <w:p w:rsidR="001655E6" w:rsidRPr="001655E6" w:rsidRDefault="001655E6" w:rsidP="001655E6">
      <w:pPr>
        <w:rPr>
          <w:rFonts w:asciiTheme="minorHAnsi" w:hAnsiTheme="minorHAnsi" w:cstheme="minorHAnsi"/>
          <w:iCs/>
          <w:u w:val="single"/>
        </w:rPr>
      </w:pPr>
      <w:r w:rsidRPr="001655E6">
        <w:rPr>
          <w:rFonts w:asciiTheme="minorHAnsi" w:hAnsiTheme="minorHAnsi" w:cstheme="minorHAnsi"/>
          <w:iCs/>
          <w:u w:val="single"/>
        </w:rPr>
        <w:t>Zámková dlažba:</w:t>
      </w:r>
    </w:p>
    <w:p w:rsidR="001655E6" w:rsidRPr="001655E6" w:rsidRDefault="001655E6" w:rsidP="001655E6">
      <w:pPr>
        <w:jc w:val="both"/>
        <w:rPr>
          <w:rFonts w:asciiTheme="minorHAnsi" w:hAnsiTheme="minorHAnsi" w:cstheme="minorHAnsi"/>
          <w:iCs/>
        </w:rPr>
      </w:pPr>
      <w:r w:rsidRPr="001655E6">
        <w:rPr>
          <w:rFonts w:asciiTheme="minorHAnsi" w:hAnsiTheme="minorHAnsi" w:cstheme="minorHAnsi"/>
          <w:iCs/>
        </w:rPr>
        <w:tab/>
        <w:t xml:space="preserve">Zámková dlažba bude ukladaná podľa doporučení výrobcu, po položení bude zrovnaná vibračnou doskou a následne </w:t>
      </w:r>
      <w:proofErr w:type="spellStart"/>
      <w:r w:rsidRPr="001655E6">
        <w:rPr>
          <w:rFonts w:asciiTheme="minorHAnsi" w:hAnsiTheme="minorHAnsi" w:cstheme="minorHAnsi"/>
          <w:iCs/>
        </w:rPr>
        <w:t>zašpárovaná</w:t>
      </w:r>
      <w:proofErr w:type="spellEnd"/>
      <w:r w:rsidRPr="001655E6">
        <w:rPr>
          <w:rFonts w:asciiTheme="minorHAnsi" w:hAnsiTheme="minorHAnsi" w:cstheme="minorHAnsi"/>
          <w:iCs/>
        </w:rPr>
        <w:t xml:space="preserve">. </w:t>
      </w:r>
      <w:proofErr w:type="spellStart"/>
      <w:r w:rsidRPr="001655E6">
        <w:rPr>
          <w:rFonts w:asciiTheme="minorHAnsi" w:hAnsiTheme="minorHAnsi" w:cstheme="minorHAnsi"/>
          <w:iCs/>
        </w:rPr>
        <w:t>Špárovanie</w:t>
      </w:r>
      <w:proofErr w:type="spellEnd"/>
      <w:r w:rsidRPr="001655E6">
        <w:rPr>
          <w:rFonts w:asciiTheme="minorHAnsi" w:hAnsiTheme="minorHAnsi" w:cstheme="minorHAnsi"/>
          <w:iCs/>
        </w:rPr>
        <w:t xml:space="preserve"> bude vykonané drobným kamenivom frakcie 0/2 zametením do špár. Po zametení bude </w:t>
      </w:r>
      <w:proofErr w:type="spellStart"/>
      <w:r w:rsidRPr="001655E6">
        <w:rPr>
          <w:rFonts w:asciiTheme="minorHAnsi" w:hAnsiTheme="minorHAnsi" w:cstheme="minorHAnsi"/>
          <w:iCs/>
        </w:rPr>
        <w:t>špárovací</w:t>
      </w:r>
      <w:proofErr w:type="spellEnd"/>
      <w:r w:rsidRPr="001655E6">
        <w:rPr>
          <w:rFonts w:asciiTheme="minorHAnsi" w:hAnsiTheme="minorHAnsi" w:cstheme="minorHAnsi"/>
          <w:iCs/>
        </w:rPr>
        <w:t xml:space="preserve"> materiál zavibrovaný do špár vibračnou doskou. Proces bude opakovaný min. 3x, do úplného vyplnenia špáry. Záverečné zavibrovanie sa nevykoná. </w:t>
      </w:r>
    </w:p>
    <w:p w:rsidR="001655E6" w:rsidRPr="001655E6" w:rsidRDefault="001655E6" w:rsidP="001655E6">
      <w:pPr>
        <w:ind w:firstLine="708"/>
        <w:jc w:val="both"/>
        <w:rPr>
          <w:rFonts w:asciiTheme="minorHAnsi" w:hAnsiTheme="minorHAnsi" w:cstheme="minorHAnsi"/>
          <w:iCs/>
        </w:rPr>
      </w:pPr>
      <w:r w:rsidRPr="001655E6">
        <w:rPr>
          <w:rFonts w:asciiTheme="minorHAnsi" w:hAnsiTheme="minorHAnsi" w:cstheme="minorHAnsi"/>
          <w:iCs/>
        </w:rPr>
        <w:t xml:space="preserve">Šírky chodníkov budú prispôsobené skladobným rozmerom zámkovej dlažby. Na okraje plôch zo zámkových dlažieb budú v maximálnej miere využívané </w:t>
      </w:r>
      <w:proofErr w:type="spellStart"/>
      <w:r w:rsidRPr="001655E6">
        <w:rPr>
          <w:rFonts w:asciiTheme="minorHAnsi" w:hAnsiTheme="minorHAnsi" w:cstheme="minorHAnsi"/>
          <w:iCs/>
        </w:rPr>
        <w:t>krajovky</w:t>
      </w:r>
      <w:proofErr w:type="spellEnd"/>
      <w:r w:rsidRPr="001655E6">
        <w:rPr>
          <w:rFonts w:asciiTheme="minorHAnsi" w:hAnsiTheme="minorHAnsi" w:cstheme="minorHAnsi"/>
          <w:iCs/>
        </w:rPr>
        <w:t xml:space="preserve"> od výrobcu dlažby. Špára medzi dlažbou a obrubníkom môže byť max. </w:t>
      </w:r>
      <w:smartTag w:uri="urn:schemas-microsoft-com:office:smarttags" w:element="metricconverter">
        <w:smartTagPr>
          <w:attr w:name="ProductID" w:val="10 mm"/>
        </w:smartTagPr>
        <w:r w:rsidRPr="001655E6">
          <w:rPr>
            <w:rFonts w:asciiTheme="minorHAnsi" w:hAnsiTheme="minorHAnsi" w:cstheme="minorHAnsi"/>
            <w:iCs/>
          </w:rPr>
          <w:t>10 mm</w:t>
        </w:r>
      </w:smartTag>
      <w:r w:rsidRPr="001655E6">
        <w:rPr>
          <w:rFonts w:asciiTheme="minorHAnsi" w:hAnsiTheme="minorHAnsi" w:cstheme="minorHAnsi"/>
          <w:iCs/>
        </w:rPr>
        <w:t>.</w:t>
      </w:r>
    </w:p>
    <w:p w:rsidR="001655E6" w:rsidRPr="001655E6" w:rsidRDefault="001655E6" w:rsidP="001655E6">
      <w:pPr>
        <w:ind w:firstLine="708"/>
        <w:jc w:val="both"/>
        <w:rPr>
          <w:rFonts w:asciiTheme="minorHAnsi" w:hAnsiTheme="minorHAnsi" w:cstheme="minorHAnsi"/>
          <w:iCs/>
        </w:rPr>
      </w:pPr>
    </w:p>
    <w:p w:rsidR="001655E6" w:rsidRPr="001655E6" w:rsidRDefault="001655E6" w:rsidP="001655E6">
      <w:pPr>
        <w:rPr>
          <w:rFonts w:asciiTheme="minorHAnsi" w:hAnsiTheme="minorHAnsi" w:cstheme="minorHAnsi"/>
          <w:iCs/>
          <w:u w:val="single"/>
        </w:rPr>
      </w:pPr>
      <w:r w:rsidRPr="001655E6">
        <w:rPr>
          <w:rFonts w:asciiTheme="minorHAnsi" w:hAnsiTheme="minorHAnsi" w:cstheme="minorHAnsi"/>
          <w:iCs/>
          <w:u w:val="single"/>
        </w:rPr>
        <w:t>Prvky pre nevidiacich a slabozrakých :</w:t>
      </w:r>
    </w:p>
    <w:p w:rsidR="001655E6" w:rsidRPr="001655E6" w:rsidRDefault="001655E6" w:rsidP="001655E6">
      <w:pPr>
        <w:ind w:firstLine="708"/>
        <w:jc w:val="both"/>
        <w:rPr>
          <w:rFonts w:asciiTheme="minorHAnsi" w:hAnsiTheme="minorHAnsi" w:cstheme="minorHAnsi"/>
          <w:iCs/>
        </w:rPr>
      </w:pPr>
      <w:r w:rsidRPr="001655E6">
        <w:rPr>
          <w:rFonts w:asciiTheme="minorHAnsi" w:hAnsiTheme="minorHAnsi" w:cstheme="minorHAnsi"/>
          <w:iCs/>
        </w:rPr>
        <w:t xml:space="preserve">Komunikácie sa nachádzajú vo verejne prístupnej časti územia, preto sa predpokladá, že môžu byť využívané i osobami s poruchami zraku. </w:t>
      </w:r>
    </w:p>
    <w:p w:rsidR="001655E6" w:rsidRDefault="001655E6" w:rsidP="001655E6">
      <w:pPr>
        <w:ind w:firstLine="360"/>
        <w:jc w:val="both"/>
        <w:rPr>
          <w:rFonts w:asciiTheme="minorHAnsi" w:hAnsiTheme="minorHAnsi" w:cstheme="minorHAnsi"/>
          <w:iCs/>
        </w:rPr>
      </w:pPr>
      <w:r w:rsidRPr="001655E6">
        <w:rPr>
          <w:rFonts w:asciiTheme="minorHAnsi" w:hAnsiTheme="minorHAnsi" w:cstheme="minorHAnsi"/>
          <w:iCs/>
        </w:rPr>
        <w:t xml:space="preserve">Potrebné je vykonať všetky opatrenia v zmysle TP 048. Použité budú prirodzené i umelé vodiace línie, varovný pás, signálny pás a vodiaci pás. Použitie prvkov je zrejmé z výkresovej dokumentácie. Na plochách zo zámkovej dlažby budú použité prvky drážkovej dlažby a dlažby s </w:t>
      </w:r>
      <w:proofErr w:type="spellStart"/>
      <w:r w:rsidRPr="001655E6">
        <w:rPr>
          <w:rFonts w:asciiTheme="minorHAnsi" w:hAnsiTheme="minorHAnsi" w:cstheme="minorHAnsi"/>
          <w:iCs/>
        </w:rPr>
        <w:t>polguľovými</w:t>
      </w:r>
      <w:proofErr w:type="spellEnd"/>
      <w:r w:rsidRPr="001655E6">
        <w:rPr>
          <w:rFonts w:asciiTheme="minorHAnsi" w:hAnsiTheme="minorHAnsi" w:cstheme="minorHAnsi"/>
          <w:iCs/>
        </w:rPr>
        <w:t xml:space="preserve"> výstupkami. Všetky uvedené prvky budú kontrastné voči podkladu, červenej farby.</w:t>
      </w:r>
    </w:p>
    <w:p w:rsidR="007B7FDC" w:rsidRDefault="007B7FDC" w:rsidP="005E6118">
      <w:pPr>
        <w:jc w:val="both"/>
        <w:rPr>
          <w:rFonts w:asciiTheme="minorHAnsi" w:hAnsiTheme="minorHAnsi" w:cstheme="minorHAnsi"/>
          <w:iCs/>
        </w:rPr>
      </w:pPr>
    </w:p>
    <w:p w:rsidR="001655E6" w:rsidRPr="001655E6" w:rsidRDefault="001655E6" w:rsidP="001655E6">
      <w:pPr>
        <w:jc w:val="both"/>
        <w:rPr>
          <w:rFonts w:asciiTheme="minorHAnsi" w:hAnsiTheme="minorHAnsi" w:cstheme="minorHAnsi"/>
          <w:iCs/>
          <w:u w:val="single"/>
        </w:rPr>
      </w:pPr>
      <w:r w:rsidRPr="001655E6">
        <w:rPr>
          <w:rFonts w:asciiTheme="minorHAnsi" w:hAnsiTheme="minorHAnsi" w:cstheme="minorHAnsi"/>
          <w:iCs/>
          <w:u w:val="single"/>
        </w:rPr>
        <w:t>Spevnená plocha pri pamätníku:</w:t>
      </w:r>
    </w:p>
    <w:p w:rsidR="001655E6" w:rsidRDefault="001655E6" w:rsidP="001655E6">
      <w:pPr>
        <w:ind w:firstLine="708"/>
        <w:jc w:val="both"/>
        <w:rPr>
          <w:rFonts w:asciiTheme="minorHAnsi" w:hAnsiTheme="minorHAnsi" w:cstheme="minorHAnsi"/>
          <w:iCs/>
        </w:rPr>
      </w:pPr>
      <w:r w:rsidRPr="001655E6">
        <w:rPr>
          <w:rFonts w:asciiTheme="minorHAnsi" w:hAnsiTheme="minorHAnsi" w:cstheme="minorHAnsi"/>
          <w:iCs/>
        </w:rPr>
        <w:t xml:space="preserve">Pri pamätníku je navrhnutá spevnená plocha, ktorá prekonáva terénne prevýšenie. Toto prevýšenie bude prekonané navrhovanými terénnymi schodmi. Schody budú vybudované z blokových schodov 1000x150x350mm uložených do </w:t>
      </w:r>
      <w:proofErr w:type="spellStart"/>
      <w:r w:rsidRPr="001655E6">
        <w:rPr>
          <w:rFonts w:asciiTheme="minorHAnsi" w:hAnsiTheme="minorHAnsi" w:cstheme="minorHAnsi"/>
          <w:iCs/>
        </w:rPr>
        <w:t>bet.lôžka</w:t>
      </w:r>
      <w:proofErr w:type="spellEnd"/>
      <w:r w:rsidRPr="001655E6">
        <w:rPr>
          <w:rFonts w:asciiTheme="minorHAnsi" w:hAnsiTheme="minorHAnsi" w:cstheme="minorHAnsi"/>
          <w:iCs/>
        </w:rPr>
        <w:t xml:space="preserve"> z C16/20. Na prekonanie výškového rozdielu budú použité 2 schody. Prevýšenie stupňa je 150mm. Dĺžka </w:t>
      </w:r>
      <w:proofErr w:type="spellStart"/>
      <w:r w:rsidRPr="001655E6">
        <w:rPr>
          <w:rFonts w:asciiTheme="minorHAnsi" w:hAnsiTheme="minorHAnsi" w:cstheme="minorHAnsi"/>
          <w:iCs/>
        </w:rPr>
        <w:t>nástupnice</w:t>
      </w:r>
      <w:proofErr w:type="spellEnd"/>
      <w:r w:rsidRPr="001655E6">
        <w:rPr>
          <w:rFonts w:asciiTheme="minorHAnsi" w:hAnsiTheme="minorHAnsi" w:cstheme="minorHAnsi"/>
          <w:iCs/>
        </w:rPr>
        <w:t xml:space="preserve"> je 330mm. Vedľa terénnych schodov bude vybudovaná rampa v sklone 6,3%. Medzi terénnymi schodmi a rampou bude osadená </w:t>
      </w:r>
      <w:proofErr w:type="spellStart"/>
      <w:r w:rsidRPr="001655E6">
        <w:rPr>
          <w:rFonts w:asciiTheme="minorHAnsi" w:hAnsiTheme="minorHAnsi" w:cstheme="minorHAnsi"/>
          <w:iCs/>
        </w:rPr>
        <w:t>minipalisáda</w:t>
      </w:r>
      <w:proofErr w:type="spellEnd"/>
      <w:r w:rsidRPr="001655E6">
        <w:rPr>
          <w:rFonts w:asciiTheme="minorHAnsi" w:hAnsiTheme="minorHAnsi" w:cstheme="minorHAnsi"/>
          <w:iCs/>
        </w:rPr>
        <w:t xml:space="preserve"> 115x115x350mm uložená do </w:t>
      </w:r>
      <w:proofErr w:type="spellStart"/>
      <w:r w:rsidRPr="001655E6">
        <w:rPr>
          <w:rFonts w:asciiTheme="minorHAnsi" w:hAnsiTheme="minorHAnsi" w:cstheme="minorHAnsi"/>
          <w:iCs/>
        </w:rPr>
        <w:t>bet.lôžka</w:t>
      </w:r>
      <w:proofErr w:type="spellEnd"/>
      <w:r w:rsidRPr="001655E6">
        <w:rPr>
          <w:rFonts w:asciiTheme="minorHAnsi" w:hAnsiTheme="minorHAnsi" w:cstheme="minorHAnsi"/>
          <w:iCs/>
        </w:rPr>
        <w:t xml:space="preserve"> z C12/15.</w:t>
      </w:r>
    </w:p>
    <w:p w:rsidR="007B7FDC" w:rsidRDefault="007B7FDC" w:rsidP="001655E6">
      <w:pPr>
        <w:ind w:firstLine="708"/>
        <w:jc w:val="both"/>
        <w:rPr>
          <w:rFonts w:asciiTheme="minorHAnsi" w:hAnsiTheme="minorHAnsi" w:cstheme="minorHAnsi"/>
          <w:iCs/>
        </w:rPr>
      </w:pPr>
    </w:p>
    <w:p w:rsidR="007B7FDC" w:rsidRPr="007B7FDC" w:rsidRDefault="007B7FDC" w:rsidP="007B7FDC">
      <w:pPr>
        <w:jc w:val="both"/>
        <w:rPr>
          <w:rFonts w:asciiTheme="minorHAnsi" w:hAnsiTheme="minorHAnsi" w:cs="Arial"/>
          <w:i/>
          <w:iCs/>
          <w:color w:val="000000"/>
          <w:u w:val="single"/>
        </w:rPr>
      </w:pPr>
      <w:r w:rsidRPr="007B7FDC">
        <w:rPr>
          <w:rFonts w:asciiTheme="minorHAnsi" w:hAnsiTheme="minorHAnsi" w:cs="Arial"/>
          <w:i/>
          <w:iCs/>
          <w:color w:val="000000"/>
          <w:u w:val="single"/>
        </w:rPr>
        <w:t>Konštrukcia chodníkov  :</w:t>
      </w:r>
    </w:p>
    <w:p w:rsidR="007B7FDC" w:rsidRPr="007B7FDC" w:rsidRDefault="007B7FDC" w:rsidP="007B7FDC">
      <w:pPr>
        <w:jc w:val="both"/>
        <w:rPr>
          <w:rFonts w:asciiTheme="minorHAnsi" w:hAnsiTheme="minorHAnsi" w:cs="Arial"/>
          <w:i/>
          <w:iCs/>
          <w:color w:val="000000"/>
        </w:rPr>
      </w:pPr>
      <w:r w:rsidRPr="007B7FDC">
        <w:rPr>
          <w:rFonts w:asciiTheme="minorHAnsi" w:hAnsiTheme="minorHAnsi" w:cs="Arial"/>
          <w:i/>
          <w:iCs/>
          <w:color w:val="000000"/>
        </w:rPr>
        <w:t>Zámková dlažba bez fázy D</w:t>
      </w:r>
      <w:r>
        <w:rPr>
          <w:rFonts w:asciiTheme="minorHAnsi" w:hAnsiTheme="minorHAnsi" w:cs="Arial"/>
          <w:i/>
          <w:iCs/>
          <w:color w:val="000000"/>
        </w:rPr>
        <w:t>L60</w:t>
      </w:r>
      <w:r>
        <w:rPr>
          <w:rFonts w:asciiTheme="minorHAnsi" w:hAnsiTheme="minorHAnsi" w:cs="Arial"/>
          <w:i/>
          <w:iCs/>
          <w:color w:val="000000"/>
        </w:rPr>
        <w:tab/>
      </w:r>
      <w:r>
        <w:rPr>
          <w:rFonts w:asciiTheme="minorHAnsi" w:hAnsiTheme="minorHAnsi" w:cs="Arial"/>
          <w:i/>
          <w:iCs/>
          <w:color w:val="000000"/>
        </w:rPr>
        <w:tab/>
      </w:r>
      <w:r>
        <w:rPr>
          <w:rFonts w:asciiTheme="minorHAnsi" w:hAnsiTheme="minorHAnsi" w:cs="Arial"/>
          <w:i/>
          <w:iCs/>
          <w:color w:val="000000"/>
        </w:rPr>
        <w:tab/>
        <w:t xml:space="preserve">            </w:t>
      </w:r>
      <w:r w:rsidRPr="007B7FDC">
        <w:rPr>
          <w:rFonts w:asciiTheme="minorHAnsi" w:hAnsiTheme="minorHAnsi" w:cs="Arial"/>
          <w:i/>
          <w:iCs/>
          <w:color w:val="000000"/>
        </w:rPr>
        <w:t>60 mm</w:t>
      </w:r>
      <w:r w:rsidRPr="007B7FDC">
        <w:rPr>
          <w:rFonts w:asciiTheme="minorHAnsi" w:hAnsiTheme="minorHAnsi" w:cs="Arial"/>
          <w:i/>
          <w:iCs/>
          <w:color w:val="000000"/>
        </w:rPr>
        <w:tab/>
      </w:r>
      <w:r w:rsidRPr="007B7FDC">
        <w:rPr>
          <w:rFonts w:asciiTheme="minorHAnsi" w:hAnsiTheme="minorHAnsi" w:cs="Arial"/>
          <w:i/>
          <w:iCs/>
          <w:color w:val="000000"/>
        </w:rPr>
        <w:tab/>
        <w:t>STN 73 6131-1</w:t>
      </w:r>
    </w:p>
    <w:p w:rsidR="007B7FDC" w:rsidRPr="007B7FDC" w:rsidRDefault="007B7FDC" w:rsidP="007B7FDC">
      <w:pPr>
        <w:jc w:val="both"/>
        <w:rPr>
          <w:rFonts w:asciiTheme="minorHAnsi" w:hAnsiTheme="minorHAnsi" w:cs="Arial"/>
          <w:i/>
          <w:iCs/>
          <w:color w:val="000000"/>
        </w:rPr>
      </w:pPr>
      <w:r w:rsidRPr="007B7FDC">
        <w:rPr>
          <w:rFonts w:asciiTheme="minorHAnsi" w:hAnsiTheme="minorHAnsi" w:cs="Arial"/>
          <w:i/>
          <w:iCs/>
          <w:color w:val="000000"/>
        </w:rPr>
        <w:t>Lôžko z drveného kameniva DK 4-</w:t>
      </w:r>
      <w:r>
        <w:rPr>
          <w:rFonts w:asciiTheme="minorHAnsi" w:hAnsiTheme="minorHAnsi" w:cs="Arial"/>
          <w:i/>
          <w:iCs/>
          <w:color w:val="000000"/>
        </w:rPr>
        <w:t xml:space="preserve">8      </w:t>
      </w:r>
      <w:r>
        <w:rPr>
          <w:rFonts w:asciiTheme="minorHAnsi" w:hAnsiTheme="minorHAnsi" w:cs="Arial"/>
          <w:i/>
          <w:iCs/>
          <w:color w:val="000000"/>
        </w:rPr>
        <w:tab/>
      </w:r>
      <w:r>
        <w:rPr>
          <w:rFonts w:asciiTheme="minorHAnsi" w:hAnsiTheme="minorHAnsi" w:cs="Arial"/>
          <w:i/>
          <w:iCs/>
          <w:color w:val="000000"/>
        </w:rPr>
        <w:tab/>
        <w:t xml:space="preserve">             </w:t>
      </w:r>
      <w:r w:rsidRPr="007B7FDC">
        <w:rPr>
          <w:rFonts w:asciiTheme="minorHAnsi" w:hAnsiTheme="minorHAnsi" w:cs="Arial"/>
          <w:i/>
          <w:iCs/>
          <w:color w:val="000000"/>
        </w:rPr>
        <w:t>40 mm</w:t>
      </w:r>
      <w:r w:rsidRPr="007B7FDC">
        <w:rPr>
          <w:rFonts w:asciiTheme="minorHAnsi" w:hAnsiTheme="minorHAnsi" w:cs="Arial"/>
          <w:i/>
          <w:iCs/>
          <w:color w:val="000000"/>
        </w:rPr>
        <w:tab/>
      </w:r>
      <w:r w:rsidRPr="007B7FDC">
        <w:rPr>
          <w:rFonts w:asciiTheme="minorHAnsi" w:hAnsiTheme="minorHAnsi" w:cs="Arial"/>
          <w:i/>
          <w:iCs/>
          <w:color w:val="000000"/>
        </w:rPr>
        <w:tab/>
        <w:t>STN 73 6131-1</w:t>
      </w:r>
    </w:p>
    <w:p w:rsidR="007B7FDC" w:rsidRPr="007B7FDC" w:rsidRDefault="007B7FDC" w:rsidP="007B7FDC">
      <w:pPr>
        <w:rPr>
          <w:rFonts w:asciiTheme="minorHAnsi" w:hAnsiTheme="minorHAnsi" w:cs="Arial"/>
          <w:i/>
        </w:rPr>
      </w:pPr>
      <w:r w:rsidRPr="007B7FDC">
        <w:rPr>
          <w:rFonts w:asciiTheme="minorHAnsi" w:hAnsiTheme="minorHAnsi" w:cs="Arial"/>
          <w:i/>
        </w:rPr>
        <w:t>Cementom stmelená zrnitá zmes  CBGM C</w:t>
      </w:r>
      <w:r w:rsidRPr="007B7FDC">
        <w:rPr>
          <w:rFonts w:asciiTheme="minorHAnsi" w:hAnsiTheme="minorHAnsi" w:cs="Arial"/>
          <w:i/>
          <w:vertAlign w:val="subscript"/>
        </w:rPr>
        <w:t>5/6</w:t>
      </w:r>
      <w:r w:rsidRPr="007B7FDC">
        <w:rPr>
          <w:rFonts w:asciiTheme="minorHAnsi" w:hAnsiTheme="minorHAnsi" w:cs="Arial"/>
          <w:i/>
        </w:rPr>
        <w:t xml:space="preserve"> </w:t>
      </w:r>
      <w:r w:rsidRPr="007B7FDC">
        <w:rPr>
          <w:rFonts w:asciiTheme="minorHAnsi" w:hAnsiTheme="minorHAnsi" w:cs="Arial"/>
          <w:i/>
        </w:rPr>
        <w:tab/>
      </w:r>
      <w:r>
        <w:rPr>
          <w:rFonts w:asciiTheme="minorHAnsi" w:hAnsiTheme="minorHAnsi" w:cs="Arial"/>
          <w:i/>
        </w:rPr>
        <w:t xml:space="preserve">            </w:t>
      </w:r>
      <w:r w:rsidRPr="007B7FDC">
        <w:rPr>
          <w:rFonts w:asciiTheme="minorHAnsi" w:hAnsiTheme="minorHAnsi" w:cs="Arial"/>
          <w:i/>
        </w:rPr>
        <w:t>120 mm</w:t>
      </w:r>
      <w:r w:rsidRPr="007B7FDC">
        <w:rPr>
          <w:rFonts w:asciiTheme="minorHAnsi" w:hAnsiTheme="minorHAnsi" w:cs="Arial"/>
          <w:i/>
        </w:rPr>
        <w:tab/>
        <w:t>STN EN 14227-1</w:t>
      </w:r>
    </w:p>
    <w:p w:rsidR="007B7FDC" w:rsidRPr="007B7FDC" w:rsidRDefault="007B7FDC" w:rsidP="007B7FDC">
      <w:pPr>
        <w:rPr>
          <w:rFonts w:asciiTheme="minorHAnsi" w:hAnsiTheme="minorHAnsi" w:cs="Arial"/>
          <w:i/>
          <w:u w:val="single"/>
        </w:rPr>
      </w:pPr>
      <w:proofErr w:type="spellStart"/>
      <w:r w:rsidRPr="007B7FDC">
        <w:rPr>
          <w:rFonts w:asciiTheme="minorHAnsi" w:hAnsiTheme="minorHAnsi" w:cs="Arial"/>
          <w:i/>
          <w:u w:val="single"/>
        </w:rPr>
        <w:t>Štrkodrva</w:t>
      </w:r>
      <w:proofErr w:type="spellEnd"/>
      <w:r w:rsidRPr="007B7FDC">
        <w:rPr>
          <w:rFonts w:asciiTheme="minorHAnsi" w:hAnsiTheme="minorHAnsi" w:cs="Arial"/>
          <w:i/>
          <w:u w:val="single"/>
        </w:rPr>
        <w:t xml:space="preserve"> UM ŠD 0/32, </w:t>
      </w:r>
      <w:proofErr w:type="spellStart"/>
      <w:r w:rsidRPr="007B7FDC">
        <w:rPr>
          <w:rFonts w:asciiTheme="minorHAnsi" w:hAnsiTheme="minorHAnsi" w:cs="Arial"/>
          <w:i/>
          <w:u w:val="single"/>
        </w:rPr>
        <w:t>Gc</w:t>
      </w:r>
      <w:proofErr w:type="spellEnd"/>
      <w:r w:rsidRPr="007B7FDC">
        <w:rPr>
          <w:rFonts w:asciiTheme="minorHAnsi" w:hAnsiTheme="minorHAnsi" w:cs="Arial"/>
          <w:i/>
          <w:u w:val="single"/>
        </w:rPr>
        <w:tab/>
      </w:r>
      <w:r w:rsidRPr="007B7FDC">
        <w:rPr>
          <w:rFonts w:asciiTheme="minorHAnsi" w:hAnsiTheme="minorHAnsi" w:cs="Arial"/>
          <w:i/>
          <w:u w:val="single"/>
        </w:rPr>
        <w:tab/>
      </w:r>
      <w:r w:rsidRPr="007B7FDC">
        <w:rPr>
          <w:rFonts w:asciiTheme="minorHAnsi" w:hAnsiTheme="minorHAnsi" w:cs="Arial"/>
          <w:i/>
          <w:u w:val="single"/>
        </w:rPr>
        <w:tab/>
      </w:r>
      <w:r w:rsidRPr="007B7FDC">
        <w:rPr>
          <w:rFonts w:asciiTheme="minorHAnsi" w:hAnsiTheme="minorHAnsi" w:cs="Arial"/>
          <w:i/>
          <w:u w:val="single"/>
        </w:rPr>
        <w:tab/>
      </w:r>
      <w:r>
        <w:rPr>
          <w:rFonts w:asciiTheme="minorHAnsi" w:hAnsiTheme="minorHAnsi" w:cs="Arial"/>
          <w:i/>
          <w:u w:val="single"/>
        </w:rPr>
        <w:t xml:space="preserve">            </w:t>
      </w:r>
      <w:r w:rsidRPr="007B7FDC">
        <w:rPr>
          <w:rFonts w:asciiTheme="minorHAnsi" w:hAnsiTheme="minorHAnsi" w:cs="Arial"/>
          <w:i/>
          <w:u w:val="single"/>
        </w:rPr>
        <w:t>150mm</w:t>
      </w:r>
      <w:r w:rsidRPr="007B7FDC">
        <w:rPr>
          <w:rFonts w:asciiTheme="minorHAnsi" w:hAnsiTheme="minorHAnsi" w:cs="Arial"/>
          <w:i/>
          <w:u w:val="single"/>
        </w:rPr>
        <w:tab/>
      </w:r>
      <w:r w:rsidRPr="007B7FDC">
        <w:rPr>
          <w:rFonts w:asciiTheme="minorHAnsi" w:hAnsiTheme="minorHAnsi" w:cs="Arial"/>
          <w:i/>
          <w:u w:val="single"/>
        </w:rPr>
        <w:tab/>
        <w:t>STN 736126</w:t>
      </w:r>
    </w:p>
    <w:p w:rsidR="007B7FDC" w:rsidRPr="007B7FDC" w:rsidRDefault="007B7FDC" w:rsidP="007B7FDC">
      <w:pPr>
        <w:ind w:firstLine="708"/>
        <w:jc w:val="both"/>
        <w:rPr>
          <w:rFonts w:asciiTheme="minorHAnsi" w:hAnsiTheme="minorHAnsi" w:cs="Arial"/>
          <w:i/>
        </w:rPr>
      </w:pPr>
      <w:r w:rsidRPr="007B7FDC">
        <w:rPr>
          <w:rFonts w:asciiTheme="minorHAnsi" w:hAnsiTheme="minorHAnsi" w:cs="Arial"/>
          <w:i/>
        </w:rPr>
        <w:t>SPOLU</w:t>
      </w:r>
      <w:r w:rsidRPr="007B7FDC">
        <w:rPr>
          <w:rFonts w:asciiTheme="minorHAnsi" w:hAnsiTheme="minorHAnsi" w:cs="Arial"/>
          <w:i/>
        </w:rPr>
        <w:tab/>
      </w:r>
    </w:p>
    <w:p w:rsidR="007B7FDC" w:rsidRPr="007B7FDC" w:rsidRDefault="007B7FDC" w:rsidP="007B7FDC">
      <w:pPr>
        <w:jc w:val="both"/>
        <w:rPr>
          <w:rFonts w:asciiTheme="minorHAnsi" w:hAnsiTheme="minorHAnsi" w:cs="Arial"/>
          <w:i/>
        </w:rPr>
      </w:pPr>
    </w:p>
    <w:p w:rsidR="007B7FDC" w:rsidRPr="007B7FDC" w:rsidRDefault="007B7FDC" w:rsidP="007B7FDC">
      <w:pPr>
        <w:jc w:val="both"/>
        <w:rPr>
          <w:rFonts w:asciiTheme="minorHAnsi" w:hAnsiTheme="minorHAnsi" w:cs="Arial"/>
          <w:i/>
          <w:iCs/>
          <w:color w:val="000000"/>
          <w:u w:val="single"/>
        </w:rPr>
      </w:pPr>
      <w:r w:rsidRPr="007B7FDC">
        <w:rPr>
          <w:rFonts w:asciiTheme="minorHAnsi" w:hAnsiTheme="minorHAnsi" w:cs="Arial"/>
          <w:i/>
          <w:iCs/>
          <w:color w:val="000000"/>
          <w:u w:val="single"/>
        </w:rPr>
        <w:t>Štrkové plochy  :</w:t>
      </w:r>
    </w:p>
    <w:p w:rsidR="007B7FDC" w:rsidRPr="007B7FDC" w:rsidRDefault="007B7FDC" w:rsidP="007B7FDC">
      <w:pPr>
        <w:jc w:val="both"/>
        <w:rPr>
          <w:rFonts w:asciiTheme="minorHAnsi" w:hAnsiTheme="minorHAnsi" w:cs="Arial"/>
          <w:i/>
          <w:iCs/>
        </w:rPr>
      </w:pPr>
      <w:r w:rsidRPr="007B7FDC">
        <w:rPr>
          <w:rFonts w:asciiTheme="minorHAnsi" w:hAnsiTheme="minorHAnsi" w:cs="Arial"/>
          <w:i/>
          <w:iCs/>
        </w:rPr>
        <w:t xml:space="preserve">Zásyp z riečnych </w:t>
      </w:r>
      <w:proofErr w:type="spellStart"/>
      <w:r w:rsidRPr="007B7FDC">
        <w:rPr>
          <w:rFonts w:asciiTheme="minorHAnsi" w:hAnsiTheme="minorHAnsi" w:cs="Arial"/>
          <w:i/>
          <w:iCs/>
        </w:rPr>
        <w:t>valúnov</w:t>
      </w:r>
      <w:proofErr w:type="spellEnd"/>
      <w:r w:rsidRPr="007B7FDC">
        <w:rPr>
          <w:rFonts w:asciiTheme="minorHAnsi" w:hAnsiTheme="minorHAnsi" w:cs="Arial"/>
          <w:i/>
          <w:iCs/>
        </w:rPr>
        <w:t xml:space="preserve"> </w:t>
      </w:r>
      <w:proofErr w:type="spellStart"/>
      <w:r w:rsidRPr="007B7FDC">
        <w:rPr>
          <w:rFonts w:asciiTheme="minorHAnsi" w:hAnsiTheme="minorHAnsi" w:cs="Arial"/>
          <w:i/>
          <w:iCs/>
        </w:rPr>
        <w:t>hr.vrstvy</w:t>
      </w:r>
      <w:proofErr w:type="spellEnd"/>
      <w:r w:rsidRPr="007B7FDC">
        <w:rPr>
          <w:rFonts w:asciiTheme="minorHAnsi" w:hAnsiTheme="minorHAnsi" w:cs="Arial"/>
          <w:i/>
          <w:iCs/>
        </w:rPr>
        <w:tab/>
        <w:t xml:space="preserve"> </w:t>
      </w:r>
      <w:r w:rsidRPr="007B7FDC">
        <w:rPr>
          <w:rFonts w:asciiTheme="minorHAnsi" w:hAnsiTheme="minorHAnsi" w:cs="Arial"/>
          <w:i/>
          <w:iCs/>
        </w:rPr>
        <w:tab/>
      </w:r>
      <w:r w:rsidRPr="007B7FDC">
        <w:rPr>
          <w:rFonts w:asciiTheme="minorHAnsi" w:hAnsiTheme="minorHAnsi" w:cs="Arial"/>
          <w:i/>
          <w:iCs/>
        </w:rPr>
        <w:tab/>
      </w:r>
      <w:r>
        <w:rPr>
          <w:rFonts w:asciiTheme="minorHAnsi" w:hAnsiTheme="minorHAnsi" w:cs="Arial"/>
          <w:i/>
          <w:iCs/>
        </w:rPr>
        <w:t xml:space="preserve">         </w:t>
      </w:r>
      <w:r w:rsidRPr="007B7FDC">
        <w:rPr>
          <w:rFonts w:asciiTheme="minorHAnsi" w:hAnsiTheme="minorHAnsi" w:cs="Arial"/>
          <w:i/>
          <w:iCs/>
        </w:rPr>
        <w:t>150 mm</w:t>
      </w:r>
      <w:r w:rsidRPr="007B7FDC">
        <w:rPr>
          <w:rFonts w:asciiTheme="minorHAnsi" w:hAnsiTheme="minorHAnsi" w:cs="Arial"/>
          <w:i/>
          <w:iCs/>
        </w:rPr>
        <w:tab/>
      </w:r>
    </w:p>
    <w:p w:rsidR="007B7FDC" w:rsidRPr="007B7FDC" w:rsidRDefault="007B7FDC" w:rsidP="007B7FDC">
      <w:pPr>
        <w:rPr>
          <w:rFonts w:asciiTheme="minorHAnsi" w:hAnsiTheme="minorHAnsi" w:cs="Arial"/>
          <w:i/>
        </w:rPr>
      </w:pPr>
      <w:r w:rsidRPr="007B7FDC">
        <w:rPr>
          <w:rFonts w:asciiTheme="minorHAnsi" w:hAnsiTheme="minorHAnsi" w:cs="Arial"/>
          <w:i/>
          <w:iCs/>
        </w:rPr>
        <w:t>Fólia proti prerastaniu</w:t>
      </w:r>
    </w:p>
    <w:p w:rsidR="007B7FDC" w:rsidRDefault="007B7FDC" w:rsidP="007B7FDC">
      <w:pPr>
        <w:ind w:firstLine="708"/>
        <w:jc w:val="both"/>
        <w:rPr>
          <w:rFonts w:asciiTheme="minorHAnsi" w:hAnsiTheme="minorHAnsi" w:cstheme="minorHAnsi"/>
          <w:iCs/>
        </w:rPr>
      </w:pPr>
    </w:p>
    <w:p w:rsidR="00244A2E" w:rsidRPr="001655E6" w:rsidRDefault="00244A2E" w:rsidP="007B7FDC">
      <w:pPr>
        <w:ind w:firstLine="708"/>
        <w:jc w:val="both"/>
        <w:rPr>
          <w:rFonts w:asciiTheme="minorHAnsi" w:hAnsiTheme="minorHAnsi" w:cstheme="minorHAnsi"/>
          <w:iCs/>
        </w:rPr>
      </w:pPr>
    </w:p>
    <w:p w:rsidR="00DD1235" w:rsidRPr="00DD1235" w:rsidRDefault="005E2340" w:rsidP="00FA448E">
      <w:pPr>
        <w:pStyle w:val="Style1"/>
        <w:widowControl/>
        <w:numPr>
          <w:ilvl w:val="0"/>
          <w:numId w:val="44"/>
        </w:numPr>
        <w:jc w:val="both"/>
        <w:rPr>
          <w:rFonts w:asciiTheme="minorHAnsi" w:hAnsiTheme="minorHAnsi" w:cstheme="minorHAnsi"/>
          <w:b/>
          <w:bCs/>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w:t>
      </w:r>
      <w:r w:rsidR="00763C36">
        <w:rPr>
          <w:rStyle w:val="FontStyle19"/>
          <w:rFonts w:asciiTheme="minorHAnsi" w:hAnsiTheme="minorHAnsi" w:cstheme="minorHAnsi"/>
          <w:sz w:val="24"/>
          <w:szCs w:val="24"/>
        </w:rPr>
        <w:t>0</w:t>
      </w:r>
      <w:r w:rsidRPr="005E2340">
        <w:rPr>
          <w:rStyle w:val="FontStyle19"/>
          <w:rFonts w:asciiTheme="minorHAnsi" w:hAnsiTheme="minorHAnsi" w:cstheme="minorHAnsi"/>
          <w:sz w:val="24"/>
          <w:szCs w:val="24"/>
        </w:rPr>
        <w:t xml:space="preserve">5 -     </w:t>
      </w:r>
      <w:r w:rsidR="00763C36" w:rsidRPr="00763C36">
        <w:rPr>
          <w:rStyle w:val="FontStyle19"/>
          <w:rFonts w:asciiTheme="minorHAnsi" w:hAnsiTheme="minorHAnsi" w:cstheme="minorHAnsi"/>
          <w:sz w:val="24"/>
          <w:szCs w:val="24"/>
        </w:rPr>
        <w:t>Rekonštrukcia verejného osvetlenia</w:t>
      </w:r>
    </w:p>
    <w:p w:rsidR="00DD1235" w:rsidRPr="00DD1235" w:rsidRDefault="00DD1235" w:rsidP="001655E6">
      <w:pPr>
        <w:shd w:val="clear" w:color="auto" w:fill="FFFFFF"/>
        <w:ind w:firstLine="709"/>
        <w:jc w:val="both"/>
        <w:rPr>
          <w:rFonts w:asciiTheme="minorHAnsi" w:hAnsiTheme="minorHAnsi" w:cstheme="minorHAnsi"/>
          <w:color w:val="000000"/>
          <w:spacing w:val="6"/>
        </w:rPr>
      </w:pPr>
      <w:r w:rsidRPr="00DD1235">
        <w:rPr>
          <w:rFonts w:asciiTheme="minorHAnsi" w:hAnsiTheme="minorHAnsi" w:cstheme="minorHAnsi"/>
          <w:color w:val="000000"/>
        </w:rPr>
        <w:t xml:space="preserve">NN rozvody a verejné osvetlenie  sa v zmysle vyhl.č.508/2009 </w:t>
      </w:r>
      <w:proofErr w:type="spellStart"/>
      <w:r w:rsidRPr="00DD1235">
        <w:rPr>
          <w:rFonts w:asciiTheme="minorHAnsi" w:hAnsiTheme="minorHAnsi" w:cstheme="minorHAnsi"/>
          <w:color w:val="000000"/>
        </w:rPr>
        <w:t>Z.z</w:t>
      </w:r>
      <w:proofErr w:type="spellEnd"/>
      <w:r w:rsidRPr="00DD1235">
        <w:rPr>
          <w:rFonts w:asciiTheme="minorHAnsi" w:hAnsiTheme="minorHAnsi" w:cstheme="minorHAnsi"/>
          <w:color w:val="000000"/>
        </w:rPr>
        <w:t xml:space="preserve">. </w:t>
      </w:r>
      <w:r w:rsidRPr="00DD1235">
        <w:rPr>
          <w:rFonts w:asciiTheme="minorHAnsi" w:hAnsiTheme="minorHAnsi" w:cstheme="minorHAnsi"/>
          <w:color w:val="000000"/>
          <w:spacing w:val="6"/>
        </w:rPr>
        <w:t xml:space="preserve">považuje za elektrické zariadenie skupiny B. </w:t>
      </w:r>
    </w:p>
    <w:p w:rsidR="00244A2E" w:rsidRDefault="00244A2E" w:rsidP="001655E6">
      <w:pPr>
        <w:shd w:val="clear" w:color="auto" w:fill="FFFFFF"/>
        <w:tabs>
          <w:tab w:val="left" w:pos="700"/>
        </w:tabs>
        <w:rPr>
          <w:rFonts w:asciiTheme="minorHAnsi" w:hAnsiTheme="minorHAnsi" w:cstheme="minorHAnsi"/>
          <w:b/>
          <w:bCs/>
          <w:color w:val="000000"/>
          <w:spacing w:val="-4"/>
        </w:rPr>
      </w:pPr>
    </w:p>
    <w:p w:rsidR="00DD1235" w:rsidRPr="00DD1235" w:rsidRDefault="00DD1235" w:rsidP="001655E6">
      <w:pPr>
        <w:shd w:val="clear" w:color="auto" w:fill="FFFFFF"/>
        <w:tabs>
          <w:tab w:val="left" w:pos="700"/>
        </w:tabs>
        <w:rPr>
          <w:rFonts w:asciiTheme="minorHAnsi" w:hAnsiTheme="minorHAnsi" w:cstheme="minorHAnsi"/>
          <w:b/>
          <w:bCs/>
          <w:color w:val="000000"/>
        </w:rPr>
      </w:pPr>
      <w:r w:rsidRPr="00DD1235">
        <w:rPr>
          <w:rFonts w:asciiTheme="minorHAnsi" w:hAnsiTheme="minorHAnsi" w:cstheme="minorHAnsi"/>
          <w:b/>
          <w:bCs/>
          <w:color w:val="000000"/>
          <w:spacing w:val="-4"/>
        </w:rPr>
        <w:t>Územie výstavby, arch</w:t>
      </w:r>
      <w:r w:rsidR="00244A2E">
        <w:rPr>
          <w:rFonts w:asciiTheme="minorHAnsi" w:hAnsiTheme="minorHAnsi" w:cstheme="minorHAnsi"/>
          <w:b/>
          <w:bCs/>
          <w:color w:val="000000"/>
          <w:spacing w:val="-4"/>
        </w:rPr>
        <w:t>.</w:t>
      </w:r>
      <w:r w:rsidRPr="00DD1235">
        <w:rPr>
          <w:rFonts w:asciiTheme="minorHAnsi" w:hAnsiTheme="minorHAnsi" w:cstheme="minorHAnsi"/>
          <w:b/>
          <w:bCs/>
          <w:color w:val="000000"/>
          <w:spacing w:val="-4"/>
        </w:rPr>
        <w:t xml:space="preserve"> a </w:t>
      </w:r>
      <w:proofErr w:type="spellStart"/>
      <w:r w:rsidRPr="00DD1235">
        <w:rPr>
          <w:rFonts w:asciiTheme="minorHAnsi" w:hAnsiTheme="minorHAnsi" w:cstheme="minorHAnsi"/>
          <w:b/>
          <w:bCs/>
          <w:color w:val="000000"/>
          <w:spacing w:val="-4"/>
        </w:rPr>
        <w:t>tech</w:t>
      </w:r>
      <w:proofErr w:type="spellEnd"/>
      <w:r w:rsidRPr="00DD1235">
        <w:rPr>
          <w:rFonts w:asciiTheme="minorHAnsi" w:hAnsiTheme="minorHAnsi" w:cstheme="minorHAnsi"/>
          <w:b/>
          <w:bCs/>
          <w:color w:val="000000"/>
          <w:spacing w:val="-4"/>
        </w:rPr>
        <w:t>. koncepcia stavby</w:t>
      </w:r>
    </w:p>
    <w:p w:rsidR="00DD1235" w:rsidRPr="00DD1235" w:rsidRDefault="00DD1235" w:rsidP="001655E6">
      <w:pPr>
        <w:shd w:val="clear" w:color="auto" w:fill="FFFFFF"/>
        <w:ind w:right="43"/>
        <w:jc w:val="both"/>
        <w:rPr>
          <w:rFonts w:asciiTheme="minorHAnsi" w:hAnsiTheme="minorHAnsi" w:cstheme="minorHAnsi"/>
          <w:color w:val="000000"/>
          <w:spacing w:val="1"/>
        </w:rPr>
      </w:pPr>
      <w:r w:rsidRPr="00DD1235">
        <w:rPr>
          <w:rFonts w:asciiTheme="minorHAnsi" w:hAnsiTheme="minorHAnsi" w:cstheme="minorHAnsi"/>
          <w:color w:val="000000"/>
          <w:spacing w:val="-1"/>
        </w:rPr>
        <w:t xml:space="preserve">Územie výstavby sa nachádza v katastrálnom území obce .Územie výstavby sa nachádza </w:t>
      </w:r>
      <w:r w:rsidRPr="00DD1235">
        <w:rPr>
          <w:rFonts w:asciiTheme="minorHAnsi" w:hAnsiTheme="minorHAnsi" w:cstheme="minorHAnsi"/>
          <w:color w:val="000000"/>
          <w:spacing w:val="1"/>
        </w:rPr>
        <w:t xml:space="preserve">v ľahkej námrazovej oblasti. </w:t>
      </w:r>
    </w:p>
    <w:p w:rsidR="00244A2E" w:rsidRDefault="00244A2E" w:rsidP="001655E6">
      <w:pPr>
        <w:pStyle w:val="Oznaitext"/>
        <w:ind w:left="0" w:right="-144"/>
        <w:rPr>
          <w:rFonts w:asciiTheme="minorHAnsi" w:hAnsiTheme="minorHAnsi" w:cstheme="minorHAnsi"/>
          <w:b/>
          <w:bCs/>
          <w:sz w:val="24"/>
          <w:szCs w:val="24"/>
        </w:rPr>
      </w:pPr>
    </w:p>
    <w:p w:rsidR="00DD1235" w:rsidRPr="00DD1235" w:rsidRDefault="00DD1235" w:rsidP="001655E6">
      <w:pPr>
        <w:pStyle w:val="Oznaitext"/>
        <w:ind w:left="0" w:right="-144"/>
        <w:rPr>
          <w:rFonts w:asciiTheme="minorHAnsi" w:hAnsiTheme="minorHAnsi" w:cstheme="minorHAnsi"/>
          <w:b/>
          <w:bCs/>
          <w:sz w:val="24"/>
          <w:szCs w:val="24"/>
        </w:rPr>
      </w:pPr>
      <w:r w:rsidRPr="00DD1235">
        <w:rPr>
          <w:rFonts w:asciiTheme="minorHAnsi" w:hAnsiTheme="minorHAnsi" w:cstheme="minorHAnsi"/>
          <w:b/>
          <w:bCs/>
          <w:sz w:val="24"/>
          <w:szCs w:val="24"/>
        </w:rPr>
        <w:t>Starostlivosť o bezpečnosť práce a technických zariadení, zabezpečenie stavby  a prevádzky</w:t>
      </w:r>
    </w:p>
    <w:p w:rsidR="00DD1235" w:rsidRPr="00DD1235" w:rsidRDefault="00DD1235" w:rsidP="001655E6">
      <w:pPr>
        <w:shd w:val="clear" w:color="auto" w:fill="FFFFFF"/>
        <w:spacing w:before="5"/>
        <w:ind w:right="34"/>
        <w:jc w:val="both"/>
        <w:rPr>
          <w:rFonts w:asciiTheme="minorHAnsi" w:hAnsiTheme="minorHAnsi" w:cstheme="minorHAnsi"/>
          <w:color w:val="000000"/>
          <w:spacing w:val="2"/>
        </w:rPr>
      </w:pPr>
      <w:r w:rsidRPr="00DD1235">
        <w:rPr>
          <w:rFonts w:asciiTheme="minorHAnsi" w:hAnsiTheme="minorHAnsi" w:cstheme="minorHAnsi"/>
          <w:color w:val="000000"/>
          <w:spacing w:val="2"/>
        </w:rPr>
        <w:t xml:space="preserve">Pred začatím výkopových prác je </w:t>
      </w:r>
      <w:r w:rsidRPr="00DD1235">
        <w:rPr>
          <w:rFonts w:asciiTheme="minorHAnsi" w:hAnsiTheme="minorHAnsi" w:cstheme="minorHAnsi"/>
          <w:b/>
          <w:color w:val="000000"/>
          <w:spacing w:val="2"/>
        </w:rPr>
        <w:t>nevyhnutné</w:t>
      </w:r>
      <w:r w:rsidRPr="00DD1235">
        <w:rPr>
          <w:rFonts w:asciiTheme="minorHAnsi" w:hAnsiTheme="minorHAnsi" w:cstheme="minorHAnsi"/>
          <w:color w:val="000000"/>
          <w:spacing w:val="2"/>
        </w:rPr>
        <w:t xml:space="preserve"> vytýčenie všetkých podzemných </w:t>
      </w:r>
      <w:r w:rsidRPr="00DD1235">
        <w:rPr>
          <w:rFonts w:asciiTheme="minorHAnsi" w:hAnsiTheme="minorHAnsi" w:cstheme="minorHAnsi"/>
          <w:color w:val="000000"/>
          <w:spacing w:val="1"/>
        </w:rPr>
        <w:t>inžinierskych sietí prevádzkovateľmi. Záznam o vytýčení tvorí nedeliteľnú súčasť stavebného denníka.</w:t>
      </w:r>
    </w:p>
    <w:p w:rsidR="00DD1235" w:rsidRPr="00DD1235" w:rsidRDefault="00DD1235" w:rsidP="001655E6">
      <w:pPr>
        <w:shd w:val="clear" w:color="auto" w:fill="FFFFFF"/>
        <w:spacing w:before="5"/>
        <w:ind w:left="706" w:right="34"/>
        <w:jc w:val="both"/>
        <w:rPr>
          <w:rFonts w:asciiTheme="minorHAnsi" w:hAnsiTheme="minorHAnsi" w:cstheme="minorHAnsi"/>
          <w:color w:val="000000"/>
          <w:spacing w:val="-1"/>
          <w:u w:val="single"/>
        </w:rPr>
      </w:pPr>
      <w:r w:rsidRPr="00DD1235">
        <w:rPr>
          <w:rFonts w:asciiTheme="minorHAnsi" w:hAnsiTheme="minorHAnsi" w:cstheme="minorHAnsi"/>
          <w:color w:val="000000"/>
          <w:spacing w:val="2"/>
        </w:rPr>
        <w:t xml:space="preserve">Podmienky uvedenia stavby do prevádzky, ako aj </w:t>
      </w:r>
      <w:r w:rsidRPr="00DD1235">
        <w:rPr>
          <w:rFonts w:asciiTheme="minorHAnsi" w:hAnsiTheme="minorHAnsi" w:cstheme="minorHAnsi"/>
          <w:color w:val="000000"/>
          <w:spacing w:val="3"/>
        </w:rPr>
        <w:t>dobu trvania skúšobnej prevádzky určí prevádzkovateľ zariadení.</w:t>
      </w:r>
    </w:p>
    <w:p w:rsidR="00DD1235" w:rsidRPr="00DD1235" w:rsidRDefault="00DD1235" w:rsidP="001E21F3">
      <w:pPr>
        <w:shd w:val="clear" w:color="auto" w:fill="FFFFFF"/>
        <w:tabs>
          <w:tab w:val="left" w:pos="0"/>
        </w:tabs>
        <w:spacing w:before="29"/>
        <w:rPr>
          <w:rFonts w:asciiTheme="minorHAnsi" w:hAnsiTheme="minorHAnsi" w:cstheme="minorHAnsi"/>
          <w:color w:val="000000"/>
          <w:spacing w:val="3"/>
          <w:u w:val="single"/>
        </w:rPr>
      </w:pPr>
    </w:p>
    <w:p w:rsidR="00244A2E" w:rsidRDefault="00244A2E" w:rsidP="001655E6">
      <w:pPr>
        <w:shd w:val="clear" w:color="auto" w:fill="FFFFFF"/>
        <w:tabs>
          <w:tab w:val="left" w:pos="0"/>
        </w:tabs>
        <w:spacing w:before="29"/>
        <w:ind w:left="19"/>
        <w:rPr>
          <w:rFonts w:asciiTheme="minorHAnsi" w:hAnsiTheme="minorHAnsi" w:cstheme="minorHAnsi"/>
          <w:b/>
          <w:bCs/>
          <w:color w:val="000000"/>
          <w:spacing w:val="3"/>
        </w:rPr>
      </w:pPr>
    </w:p>
    <w:p w:rsidR="00DD1235" w:rsidRPr="00DD1235" w:rsidRDefault="00DD1235" w:rsidP="001655E6">
      <w:pPr>
        <w:shd w:val="clear" w:color="auto" w:fill="FFFFFF"/>
        <w:tabs>
          <w:tab w:val="left" w:pos="0"/>
        </w:tabs>
        <w:spacing w:before="29"/>
        <w:ind w:left="19"/>
        <w:rPr>
          <w:rFonts w:asciiTheme="minorHAnsi" w:hAnsiTheme="minorHAnsi" w:cstheme="minorHAnsi"/>
          <w:b/>
          <w:bCs/>
          <w:color w:val="000000"/>
        </w:rPr>
      </w:pPr>
      <w:r w:rsidRPr="00DD1235">
        <w:rPr>
          <w:rFonts w:asciiTheme="minorHAnsi" w:hAnsiTheme="minorHAnsi" w:cstheme="minorHAnsi"/>
          <w:b/>
          <w:bCs/>
          <w:color w:val="000000"/>
          <w:spacing w:val="3"/>
        </w:rPr>
        <w:t>Základné údaje:</w:t>
      </w:r>
    </w:p>
    <w:p w:rsidR="00DD1235" w:rsidRPr="00DD1235" w:rsidRDefault="00DD1235" w:rsidP="001655E6">
      <w:pPr>
        <w:shd w:val="clear" w:color="auto" w:fill="FFFFFF"/>
        <w:tabs>
          <w:tab w:val="left" w:pos="2827"/>
        </w:tabs>
        <w:spacing w:before="5"/>
        <w:ind w:left="700"/>
        <w:rPr>
          <w:rFonts w:asciiTheme="minorHAnsi" w:hAnsiTheme="minorHAnsi" w:cstheme="minorHAnsi"/>
          <w:color w:val="000000"/>
        </w:rPr>
      </w:pPr>
      <w:r w:rsidRPr="00DD1235">
        <w:rPr>
          <w:rFonts w:asciiTheme="minorHAnsi" w:hAnsiTheme="minorHAnsi" w:cstheme="minorHAnsi"/>
          <w:color w:val="000000"/>
          <w:spacing w:val="-1"/>
        </w:rPr>
        <w:t>Napäťová sústava:</w:t>
      </w:r>
      <w:r w:rsidRPr="00DD1235">
        <w:rPr>
          <w:rFonts w:asciiTheme="minorHAnsi" w:hAnsiTheme="minorHAnsi" w:cstheme="minorHAnsi"/>
          <w:color w:val="000000"/>
        </w:rPr>
        <w:tab/>
      </w:r>
      <w:r w:rsidRPr="00DD1235">
        <w:rPr>
          <w:rFonts w:asciiTheme="minorHAnsi" w:hAnsiTheme="minorHAnsi" w:cstheme="minorHAnsi"/>
          <w:color w:val="000000"/>
          <w:spacing w:val="-1"/>
        </w:rPr>
        <w:t>3-faz.+PEN, stried. 50Hz , 400/230 V, TN-C</w:t>
      </w:r>
    </w:p>
    <w:p w:rsidR="00DD1235" w:rsidRPr="00DD1235" w:rsidRDefault="00DD1235" w:rsidP="001655E6">
      <w:pPr>
        <w:shd w:val="clear" w:color="auto" w:fill="FFFFFF"/>
        <w:ind w:firstLine="700"/>
        <w:rPr>
          <w:rFonts w:asciiTheme="minorHAnsi" w:hAnsiTheme="minorHAnsi" w:cstheme="minorHAnsi"/>
          <w:color w:val="000000"/>
        </w:rPr>
      </w:pPr>
      <w:r w:rsidRPr="00DD1235">
        <w:rPr>
          <w:rFonts w:asciiTheme="minorHAnsi" w:hAnsiTheme="minorHAnsi" w:cstheme="minorHAnsi"/>
          <w:color w:val="000000"/>
          <w:spacing w:val="1"/>
        </w:rPr>
        <w:t>Námrazová oblasť:</w:t>
      </w:r>
      <w:r w:rsidRPr="00DD1235">
        <w:rPr>
          <w:rFonts w:asciiTheme="minorHAnsi" w:hAnsiTheme="minorHAnsi" w:cstheme="minorHAnsi"/>
          <w:color w:val="000000"/>
        </w:rPr>
        <w:tab/>
        <w:t>ľ</w:t>
      </w:r>
      <w:r w:rsidRPr="00DD1235">
        <w:rPr>
          <w:rFonts w:asciiTheme="minorHAnsi" w:hAnsiTheme="minorHAnsi" w:cstheme="minorHAnsi"/>
          <w:color w:val="000000"/>
          <w:spacing w:val="-10"/>
        </w:rPr>
        <w:t>ahká</w:t>
      </w:r>
    </w:p>
    <w:p w:rsidR="00DD1235" w:rsidRPr="00DD1235" w:rsidRDefault="00DD1235" w:rsidP="001655E6">
      <w:pPr>
        <w:shd w:val="clear" w:color="auto" w:fill="FFFFFF"/>
        <w:tabs>
          <w:tab w:val="left" w:pos="2837"/>
        </w:tabs>
        <w:ind w:left="700"/>
        <w:rPr>
          <w:rFonts w:asciiTheme="minorHAnsi" w:hAnsiTheme="minorHAnsi" w:cstheme="minorHAnsi"/>
          <w:color w:val="000000"/>
        </w:rPr>
      </w:pPr>
      <w:r w:rsidRPr="00DD1235">
        <w:rPr>
          <w:rFonts w:asciiTheme="minorHAnsi" w:hAnsiTheme="minorHAnsi" w:cstheme="minorHAnsi"/>
          <w:color w:val="000000"/>
          <w:spacing w:val="-3"/>
        </w:rPr>
        <w:t>Prostredie :</w:t>
      </w:r>
      <w:r w:rsidRPr="00DD1235">
        <w:rPr>
          <w:rFonts w:asciiTheme="minorHAnsi" w:hAnsiTheme="minorHAnsi" w:cstheme="minorHAnsi"/>
          <w:color w:val="000000"/>
        </w:rPr>
        <w:tab/>
        <w:t>aktívne , vonkajšie , zložité - viď protokoly</w:t>
      </w:r>
    </w:p>
    <w:p w:rsidR="00244A2E" w:rsidRDefault="00244A2E" w:rsidP="001655E6">
      <w:pPr>
        <w:shd w:val="clear" w:color="auto" w:fill="FFFFFF"/>
        <w:ind w:left="19" w:right="29"/>
        <w:jc w:val="both"/>
        <w:rPr>
          <w:rFonts w:asciiTheme="minorHAnsi" w:hAnsiTheme="minorHAnsi" w:cstheme="minorHAnsi"/>
          <w:b/>
          <w:color w:val="000000"/>
          <w:spacing w:val="-6"/>
        </w:rPr>
      </w:pPr>
    </w:p>
    <w:p w:rsidR="00DD1235" w:rsidRPr="00DD1235" w:rsidRDefault="00DD1235" w:rsidP="001655E6">
      <w:pPr>
        <w:shd w:val="clear" w:color="auto" w:fill="FFFFFF"/>
        <w:ind w:left="19" w:right="29"/>
        <w:jc w:val="both"/>
        <w:rPr>
          <w:rFonts w:asciiTheme="minorHAnsi" w:hAnsiTheme="minorHAnsi" w:cstheme="minorHAnsi"/>
          <w:b/>
          <w:color w:val="000000"/>
          <w:spacing w:val="-6"/>
        </w:rPr>
      </w:pPr>
      <w:r w:rsidRPr="00DD1235">
        <w:rPr>
          <w:rFonts w:asciiTheme="minorHAnsi" w:hAnsiTheme="minorHAnsi" w:cstheme="minorHAnsi"/>
          <w:b/>
          <w:color w:val="000000"/>
          <w:spacing w:val="-6"/>
        </w:rPr>
        <w:t>Energetická bilancia :</w:t>
      </w:r>
    </w:p>
    <w:p w:rsidR="00DD1235" w:rsidRPr="00DD1235" w:rsidRDefault="00DD1235" w:rsidP="001655E6">
      <w:pPr>
        <w:pStyle w:val="Zkladntext"/>
        <w:rPr>
          <w:rFonts w:asciiTheme="minorHAnsi" w:hAnsiTheme="minorHAnsi" w:cstheme="minorHAnsi"/>
          <w:color w:val="000000"/>
          <w:sz w:val="24"/>
          <w:szCs w:val="24"/>
        </w:rPr>
      </w:pPr>
      <w:r w:rsidRPr="00DD1235">
        <w:rPr>
          <w:rFonts w:asciiTheme="minorHAnsi" w:hAnsiTheme="minorHAnsi" w:cstheme="minorHAnsi"/>
          <w:color w:val="000000"/>
          <w:sz w:val="24"/>
          <w:szCs w:val="24"/>
        </w:rPr>
        <w:t>Údaje o príkone:</w:t>
      </w:r>
    </w:p>
    <w:p w:rsidR="00DD1235" w:rsidRPr="00DD1235" w:rsidRDefault="00DD1235" w:rsidP="001655E6">
      <w:pPr>
        <w:pStyle w:val="Zkladntext"/>
        <w:rPr>
          <w:rFonts w:asciiTheme="minorHAnsi" w:hAnsiTheme="minorHAnsi" w:cstheme="minorHAnsi"/>
          <w:color w:val="000000"/>
          <w:sz w:val="24"/>
          <w:szCs w:val="24"/>
        </w:rPr>
      </w:pPr>
      <w:r w:rsidRPr="00DD1235">
        <w:rPr>
          <w:rFonts w:asciiTheme="minorHAnsi" w:hAnsiTheme="minorHAnsi" w:cstheme="minorHAnsi"/>
          <w:color w:val="000000"/>
          <w:sz w:val="24"/>
          <w:szCs w:val="24"/>
        </w:rPr>
        <w:t xml:space="preserve"> Inštalovaný príkon –        Pi-  2 </w:t>
      </w:r>
      <w:proofErr w:type="spellStart"/>
      <w:r w:rsidRPr="00DD1235">
        <w:rPr>
          <w:rFonts w:asciiTheme="minorHAnsi" w:hAnsiTheme="minorHAnsi" w:cstheme="minorHAnsi"/>
          <w:color w:val="000000"/>
          <w:sz w:val="24"/>
          <w:szCs w:val="24"/>
        </w:rPr>
        <w:t>kW</w:t>
      </w:r>
      <w:proofErr w:type="spellEnd"/>
      <w:r w:rsidRPr="00DD1235">
        <w:rPr>
          <w:rFonts w:asciiTheme="minorHAnsi" w:hAnsiTheme="minorHAnsi" w:cstheme="minorHAnsi"/>
          <w:color w:val="000000"/>
          <w:sz w:val="24"/>
          <w:szCs w:val="24"/>
        </w:rPr>
        <w:t xml:space="preserve">                                         </w:t>
      </w:r>
    </w:p>
    <w:p w:rsidR="00DD1235" w:rsidRPr="00DD1235" w:rsidRDefault="00DD1235" w:rsidP="001655E6">
      <w:pPr>
        <w:pStyle w:val="Zkladntext"/>
        <w:rPr>
          <w:rFonts w:asciiTheme="minorHAnsi" w:hAnsiTheme="minorHAnsi" w:cstheme="minorHAnsi"/>
          <w:color w:val="000000"/>
          <w:sz w:val="24"/>
          <w:szCs w:val="24"/>
        </w:rPr>
      </w:pPr>
      <w:r w:rsidRPr="00DD1235">
        <w:rPr>
          <w:rFonts w:asciiTheme="minorHAnsi" w:hAnsiTheme="minorHAnsi" w:cstheme="minorHAnsi"/>
          <w:color w:val="000000"/>
          <w:sz w:val="24"/>
          <w:szCs w:val="24"/>
        </w:rPr>
        <w:t xml:space="preserve"> Súčasný príkon:    max    </w:t>
      </w:r>
      <w:proofErr w:type="spellStart"/>
      <w:r w:rsidRPr="00DD1235">
        <w:rPr>
          <w:rFonts w:asciiTheme="minorHAnsi" w:hAnsiTheme="minorHAnsi" w:cstheme="minorHAnsi"/>
          <w:color w:val="000000"/>
          <w:sz w:val="24"/>
          <w:szCs w:val="24"/>
        </w:rPr>
        <w:t>Pp</w:t>
      </w:r>
      <w:proofErr w:type="spellEnd"/>
      <w:r w:rsidRPr="00DD1235">
        <w:rPr>
          <w:rFonts w:asciiTheme="minorHAnsi" w:hAnsiTheme="minorHAnsi" w:cstheme="minorHAnsi"/>
          <w:color w:val="000000"/>
          <w:sz w:val="24"/>
          <w:szCs w:val="24"/>
        </w:rPr>
        <w:t xml:space="preserve">-  2 </w:t>
      </w:r>
      <w:proofErr w:type="spellStart"/>
      <w:r w:rsidRPr="00DD1235">
        <w:rPr>
          <w:rFonts w:asciiTheme="minorHAnsi" w:hAnsiTheme="minorHAnsi" w:cstheme="minorHAnsi"/>
          <w:color w:val="000000"/>
          <w:sz w:val="24"/>
          <w:szCs w:val="24"/>
        </w:rPr>
        <w:t>kW</w:t>
      </w:r>
      <w:proofErr w:type="spellEnd"/>
      <w:r w:rsidRPr="00DD1235">
        <w:rPr>
          <w:rFonts w:asciiTheme="minorHAnsi" w:hAnsiTheme="minorHAnsi" w:cstheme="minorHAnsi"/>
          <w:color w:val="000000"/>
          <w:sz w:val="24"/>
          <w:szCs w:val="24"/>
        </w:rPr>
        <w:t xml:space="preserve"> </w:t>
      </w:r>
    </w:p>
    <w:p w:rsidR="00DD1235" w:rsidRPr="00DD1235" w:rsidRDefault="00DD1235" w:rsidP="001655E6">
      <w:pPr>
        <w:rPr>
          <w:rFonts w:asciiTheme="minorHAnsi" w:hAnsiTheme="minorHAnsi" w:cstheme="minorHAnsi"/>
          <w:color w:val="000000"/>
        </w:rPr>
      </w:pPr>
      <w:r w:rsidRPr="00DD1235">
        <w:rPr>
          <w:rFonts w:asciiTheme="minorHAnsi" w:hAnsiTheme="minorHAnsi" w:cstheme="minorHAnsi"/>
          <w:color w:val="000000"/>
        </w:rPr>
        <w:t xml:space="preserve"> Súčasnosť                          -   1</w:t>
      </w:r>
    </w:p>
    <w:p w:rsidR="00DD1235" w:rsidRPr="00DD1235" w:rsidRDefault="00DD1235" w:rsidP="001655E6">
      <w:pPr>
        <w:shd w:val="clear" w:color="auto" w:fill="FFFFFF"/>
        <w:ind w:right="29"/>
        <w:jc w:val="both"/>
        <w:rPr>
          <w:rFonts w:asciiTheme="minorHAnsi" w:hAnsiTheme="minorHAnsi" w:cstheme="minorHAnsi"/>
          <w:color w:val="000000"/>
          <w:spacing w:val="-6"/>
        </w:rPr>
      </w:pPr>
    </w:p>
    <w:p w:rsidR="00DD1235" w:rsidRPr="00DD1235" w:rsidRDefault="00DD1235" w:rsidP="001655E6">
      <w:pPr>
        <w:outlineLvl w:val="0"/>
        <w:rPr>
          <w:rFonts w:asciiTheme="minorHAnsi" w:hAnsiTheme="minorHAnsi" w:cstheme="minorHAnsi"/>
          <w:color w:val="000000"/>
        </w:rPr>
      </w:pPr>
      <w:r w:rsidRPr="00DD1235">
        <w:rPr>
          <w:rFonts w:asciiTheme="minorHAnsi" w:hAnsiTheme="minorHAnsi" w:cstheme="minorHAnsi"/>
          <w:color w:val="000000"/>
        </w:rPr>
        <w:t xml:space="preserve">  Stupeň dodávky el. energie:  </w:t>
      </w:r>
    </w:p>
    <w:p w:rsidR="00DD1235" w:rsidRPr="00DD1235" w:rsidRDefault="00DD1235" w:rsidP="001655E6">
      <w:pPr>
        <w:ind w:firstLine="709"/>
        <w:outlineLvl w:val="0"/>
        <w:rPr>
          <w:rFonts w:asciiTheme="minorHAnsi" w:hAnsiTheme="minorHAnsi" w:cstheme="minorHAnsi"/>
          <w:color w:val="000000"/>
        </w:rPr>
      </w:pPr>
      <w:r w:rsidRPr="00DD1235">
        <w:rPr>
          <w:rFonts w:asciiTheme="minorHAnsi" w:hAnsiTheme="minorHAnsi" w:cstheme="minorHAnsi"/>
          <w:color w:val="000000"/>
        </w:rPr>
        <w:t>3 – podľa STN 34 1610</w:t>
      </w:r>
    </w:p>
    <w:p w:rsidR="005E6118" w:rsidRDefault="005E6118" w:rsidP="001655E6">
      <w:pPr>
        <w:shd w:val="clear" w:color="auto" w:fill="FFFFFF"/>
        <w:tabs>
          <w:tab w:val="left" w:pos="0"/>
        </w:tabs>
        <w:spacing w:before="29"/>
        <w:ind w:left="19"/>
        <w:rPr>
          <w:rFonts w:asciiTheme="minorHAnsi" w:hAnsiTheme="minorHAnsi" w:cstheme="minorHAnsi"/>
          <w:color w:val="000000"/>
          <w:spacing w:val="3"/>
          <w:u w:val="single"/>
        </w:rPr>
      </w:pPr>
    </w:p>
    <w:p w:rsidR="00DD1235" w:rsidRPr="00DD1235" w:rsidRDefault="00DD1235" w:rsidP="001655E6">
      <w:pPr>
        <w:shd w:val="clear" w:color="auto" w:fill="FFFFFF"/>
        <w:tabs>
          <w:tab w:val="left" w:pos="0"/>
        </w:tabs>
        <w:spacing w:before="29"/>
        <w:ind w:left="19"/>
        <w:rPr>
          <w:rFonts w:asciiTheme="minorHAnsi" w:hAnsiTheme="minorHAnsi" w:cstheme="minorHAnsi"/>
          <w:color w:val="000000"/>
          <w:u w:val="single"/>
        </w:rPr>
      </w:pPr>
      <w:r w:rsidRPr="00DD1235">
        <w:rPr>
          <w:rFonts w:asciiTheme="minorHAnsi" w:hAnsiTheme="minorHAnsi" w:cstheme="minorHAnsi"/>
          <w:color w:val="000000"/>
          <w:spacing w:val="3"/>
          <w:u w:val="single"/>
        </w:rPr>
        <w:t>Technický popis:</w:t>
      </w:r>
    </w:p>
    <w:p w:rsidR="00DD1235" w:rsidRPr="00DD1235" w:rsidRDefault="00DD1235" w:rsidP="001655E6">
      <w:pPr>
        <w:rPr>
          <w:rFonts w:asciiTheme="minorHAnsi" w:hAnsiTheme="minorHAnsi" w:cstheme="minorHAnsi"/>
          <w:b/>
          <w:i/>
        </w:rPr>
      </w:pPr>
      <w:r w:rsidRPr="00DD1235">
        <w:rPr>
          <w:rFonts w:asciiTheme="minorHAnsi" w:hAnsiTheme="minorHAnsi" w:cstheme="minorHAnsi"/>
          <w:b/>
          <w:i/>
        </w:rPr>
        <w:t>Osvetlenie parkoviska:</w:t>
      </w:r>
    </w:p>
    <w:p w:rsidR="00DD1235" w:rsidRPr="00DD1235" w:rsidRDefault="00DD1235" w:rsidP="001655E6">
      <w:pPr>
        <w:rPr>
          <w:rFonts w:asciiTheme="minorHAnsi" w:hAnsiTheme="minorHAnsi" w:cstheme="minorHAnsi"/>
        </w:rPr>
      </w:pPr>
      <w:r w:rsidRPr="00DD1235">
        <w:rPr>
          <w:rFonts w:asciiTheme="minorHAnsi" w:hAnsiTheme="minorHAnsi" w:cstheme="minorHAnsi"/>
        </w:rPr>
        <w:t>Bude využité jestvujúce pouličné osvetlenie, doplnené o svietidlá MEGIN M 97W/M04. Svietidlá budú umiestnené na výložníku  V1T-15-76,  V2T-15-76 a V3T-15-76 na stĺpoch ST 280/76, v=8m + výzbroj GURO EKM 2035 1xE27. Káblový rozvod – je riešený káblom CYKY-J 4x16 v </w:t>
      </w:r>
      <w:proofErr w:type="spellStart"/>
      <w:r w:rsidRPr="00DD1235">
        <w:rPr>
          <w:rFonts w:asciiTheme="minorHAnsi" w:hAnsiTheme="minorHAnsi" w:cstheme="minorHAnsi"/>
        </w:rPr>
        <w:t>chrámičke</w:t>
      </w:r>
      <w:proofErr w:type="spellEnd"/>
      <w:r w:rsidRPr="00DD1235">
        <w:rPr>
          <w:rFonts w:asciiTheme="minorHAnsi" w:hAnsiTheme="minorHAnsi" w:cstheme="minorHAnsi"/>
        </w:rPr>
        <w:t xml:space="preserve"> FXKVR63  v káblovej ryhe. Spoločne s nimi bude vedený </w:t>
      </w:r>
      <w:proofErr w:type="spellStart"/>
      <w:r w:rsidRPr="00DD1235">
        <w:rPr>
          <w:rFonts w:asciiTheme="minorHAnsi" w:hAnsiTheme="minorHAnsi" w:cstheme="minorHAnsi"/>
        </w:rPr>
        <w:t>zemniaci</w:t>
      </w:r>
      <w:proofErr w:type="spellEnd"/>
      <w:r w:rsidRPr="00DD1235">
        <w:rPr>
          <w:rFonts w:asciiTheme="minorHAnsi" w:hAnsiTheme="minorHAnsi" w:cstheme="minorHAnsi"/>
        </w:rPr>
        <w:t xml:space="preserve"> pásik  FeZn30/4 pre pripojenie stožiarov k uzemňovacej sústave. Kábel bude </w:t>
      </w:r>
      <w:proofErr w:type="spellStart"/>
      <w:r w:rsidRPr="00DD1235">
        <w:rPr>
          <w:rFonts w:asciiTheme="minorHAnsi" w:hAnsiTheme="minorHAnsi" w:cstheme="minorHAnsi"/>
        </w:rPr>
        <w:t>naspojkovaný</w:t>
      </w:r>
      <w:proofErr w:type="spellEnd"/>
      <w:r w:rsidRPr="00DD1235">
        <w:rPr>
          <w:rFonts w:asciiTheme="minorHAnsi" w:hAnsiTheme="minorHAnsi" w:cstheme="minorHAnsi"/>
        </w:rPr>
        <w:t xml:space="preserve"> cez káblovú spojku SVCZ-M 4x16-35 </w:t>
      </w:r>
      <w:proofErr w:type="spellStart"/>
      <w:r w:rsidRPr="00DD1235">
        <w:rPr>
          <w:rFonts w:asciiTheme="minorHAnsi" w:hAnsiTheme="minorHAnsi" w:cstheme="minorHAnsi"/>
        </w:rPr>
        <w:t>Al,Cu</w:t>
      </w:r>
      <w:proofErr w:type="spellEnd"/>
      <w:r w:rsidRPr="00DD1235">
        <w:rPr>
          <w:rFonts w:asciiTheme="minorHAnsi" w:hAnsiTheme="minorHAnsi" w:cstheme="minorHAnsi"/>
        </w:rPr>
        <w:t xml:space="preserve"> na jestvujúce vedenie verejného osvetlenia.</w:t>
      </w:r>
    </w:p>
    <w:p w:rsidR="00DD1235" w:rsidRPr="00DD1235" w:rsidRDefault="00DD1235" w:rsidP="001655E6">
      <w:pPr>
        <w:rPr>
          <w:rFonts w:asciiTheme="minorHAnsi" w:hAnsiTheme="minorHAnsi" w:cstheme="minorHAnsi"/>
        </w:rPr>
      </w:pPr>
      <w:r w:rsidRPr="00DD1235">
        <w:rPr>
          <w:rFonts w:asciiTheme="minorHAnsi" w:hAnsiTheme="minorHAnsi" w:cstheme="minorHAnsi"/>
        </w:rPr>
        <w:t>Pred realizáciou preveriť typ jestvujúceho kábla!</w:t>
      </w:r>
    </w:p>
    <w:p w:rsidR="0078053A" w:rsidRDefault="0078053A" w:rsidP="001655E6">
      <w:pPr>
        <w:rPr>
          <w:rFonts w:asciiTheme="minorHAnsi" w:hAnsiTheme="minorHAnsi" w:cstheme="minorHAnsi"/>
          <w:b/>
          <w:i/>
        </w:rPr>
      </w:pPr>
    </w:p>
    <w:p w:rsidR="00DD1235" w:rsidRPr="00DD1235" w:rsidRDefault="00DD1235" w:rsidP="001655E6">
      <w:pPr>
        <w:rPr>
          <w:rFonts w:asciiTheme="minorHAnsi" w:hAnsiTheme="minorHAnsi" w:cstheme="minorHAnsi"/>
          <w:b/>
          <w:i/>
        </w:rPr>
      </w:pPr>
      <w:r w:rsidRPr="00DD1235">
        <w:rPr>
          <w:rFonts w:asciiTheme="minorHAnsi" w:hAnsiTheme="minorHAnsi" w:cstheme="minorHAnsi"/>
          <w:b/>
          <w:i/>
        </w:rPr>
        <w:t>Osvetlenie prechodu pre chodcov:</w:t>
      </w:r>
    </w:p>
    <w:p w:rsidR="00DD1235" w:rsidRPr="00DD1235" w:rsidRDefault="00DD1235" w:rsidP="001655E6">
      <w:pPr>
        <w:rPr>
          <w:rFonts w:asciiTheme="minorHAnsi" w:hAnsiTheme="minorHAnsi" w:cstheme="minorHAnsi"/>
        </w:rPr>
      </w:pPr>
      <w:r w:rsidRPr="00DD1235">
        <w:rPr>
          <w:rFonts w:asciiTheme="minorHAnsi" w:hAnsiTheme="minorHAnsi" w:cstheme="minorHAnsi"/>
        </w:rPr>
        <w:t xml:space="preserve">Na osvetlenie prechodu sú navrhnuté svietidlá Svietidlo MEGIN M 115W/M04 osadené na stožiar OSUD-OP-06, v=6m + GURO  EKM 2035 1xE27 s výložníkom VUD 30-1-OP v=3m a VUD 40-1-OP v=4m, ktoré budú vo vzdialenosti 1,5m od pruhu prechodu. </w:t>
      </w:r>
    </w:p>
    <w:p w:rsidR="00DD1235" w:rsidRPr="00DD1235" w:rsidRDefault="00DD1235" w:rsidP="001655E6">
      <w:pPr>
        <w:rPr>
          <w:rFonts w:asciiTheme="minorHAnsi" w:hAnsiTheme="minorHAnsi" w:cstheme="minorHAnsi"/>
        </w:rPr>
      </w:pPr>
    </w:p>
    <w:p w:rsidR="00DD1235" w:rsidRPr="00DD1235" w:rsidRDefault="00DD1235" w:rsidP="001655E6">
      <w:pPr>
        <w:rPr>
          <w:rFonts w:asciiTheme="minorHAnsi" w:hAnsiTheme="minorHAnsi" w:cstheme="minorHAnsi"/>
          <w:b/>
          <w:i/>
        </w:rPr>
      </w:pPr>
      <w:r w:rsidRPr="00DD1235">
        <w:rPr>
          <w:rFonts w:asciiTheme="minorHAnsi" w:hAnsiTheme="minorHAnsi" w:cstheme="minorHAnsi"/>
          <w:b/>
          <w:i/>
        </w:rPr>
        <w:t>Parkovacie automaty</w:t>
      </w:r>
    </w:p>
    <w:p w:rsidR="00DD1235" w:rsidRPr="00DD1235" w:rsidRDefault="00DD1235" w:rsidP="001655E6">
      <w:pPr>
        <w:rPr>
          <w:rFonts w:asciiTheme="minorHAnsi" w:hAnsiTheme="minorHAnsi" w:cstheme="minorHAnsi"/>
        </w:rPr>
      </w:pPr>
      <w:r w:rsidRPr="00DD1235">
        <w:rPr>
          <w:rFonts w:asciiTheme="minorHAnsi" w:hAnsiTheme="minorHAnsi" w:cstheme="minorHAnsi"/>
        </w:rPr>
        <w:t xml:space="preserve">Parkovacie automaty sa pripoja z najbližších stĺpov VO, do ktorých sa osadia poistkové </w:t>
      </w:r>
      <w:proofErr w:type="spellStart"/>
      <w:r w:rsidRPr="00DD1235">
        <w:rPr>
          <w:rFonts w:asciiTheme="minorHAnsi" w:hAnsiTheme="minorHAnsi" w:cstheme="minorHAnsi"/>
        </w:rPr>
        <w:t>odpínače</w:t>
      </w:r>
      <w:proofErr w:type="spellEnd"/>
      <w:r w:rsidRPr="00DD1235">
        <w:rPr>
          <w:rFonts w:asciiTheme="minorHAnsi" w:hAnsiTheme="minorHAnsi" w:cstheme="minorHAnsi"/>
        </w:rPr>
        <w:t xml:space="preserve"> 1P z poistkami 16A </w:t>
      </w:r>
      <w:proofErr w:type="spellStart"/>
      <w:r w:rsidRPr="00DD1235">
        <w:rPr>
          <w:rFonts w:asciiTheme="minorHAnsi" w:hAnsiTheme="minorHAnsi" w:cstheme="minorHAnsi"/>
        </w:rPr>
        <w:t>gG</w:t>
      </w:r>
      <w:proofErr w:type="spellEnd"/>
      <w:r w:rsidRPr="00DD1235">
        <w:rPr>
          <w:rFonts w:asciiTheme="minorHAnsi" w:hAnsiTheme="minorHAnsi" w:cstheme="minorHAnsi"/>
        </w:rPr>
        <w:t>. K parkovacím automatom budú vedené káble CYKY-J 3x2,5 v </w:t>
      </w:r>
      <w:proofErr w:type="spellStart"/>
      <w:r w:rsidRPr="00DD1235">
        <w:rPr>
          <w:rFonts w:asciiTheme="minorHAnsi" w:hAnsiTheme="minorHAnsi" w:cstheme="minorHAnsi"/>
        </w:rPr>
        <w:t>chráničke</w:t>
      </w:r>
      <w:proofErr w:type="spellEnd"/>
      <w:r w:rsidRPr="00DD1235">
        <w:rPr>
          <w:rFonts w:asciiTheme="minorHAnsi" w:hAnsiTheme="minorHAnsi" w:cstheme="minorHAnsi"/>
        </w:rPr>
        <w:t xml:space="preserve"> FXKVR40 v zemi.</w:t>
      </w:r>
    </w:p>
    <w:p w:rsidR="00DD1235" w:rsidRPr="00DD1235" w:rsidRDefault="00DD1235" w:rsidP="001655E6">
      <w:pPr>
        <w:rPr>
          <w:rFonts w:asciiTheme="minorHAnsi" w:hAnsiTheme="minorHAnsi" w:cstheme="minorHAnsi"/>
          <w:b/>
          <w:i/>
        </w:rPr>
      </w:pPr>
    </w:p>
    <w:p w:rsidR="00DD1235" w:rsidRPr="00DD1235" w:rsidRDefault="00DD1235" w:rsidP="001655E6">
      <w:pPr>
        <w:rPr>
          <w:rFonts w:asciiTheme="minorHAnsi" w:hAnsiTheme="minorHAnsi" w:cstheme="minorHAnsi"/>
        </w:rPr>
      </w:pPr>
      <w:r w:rsidRPr="00DD1235">
        <w:rPr>
          <w:rFonts w:asciiTheme="minorHAnsi" w:hAnsiTheme="minorHAnsi" w:cstheme="minorHAnsi"/>
        </w:rPr>
        <w:t xml:space="preserve">Nový káblový 1 </w:t>
      </w:r>
      <w:proofErr w:type="spellStart"/>
      <w:r w:rsidRPr="00DD1235">
        <w:rPr>
          <w:rFonts w:asciiTheme="minorHAnsi" w:hAnsiTheme="minorHAnsi" w:cstheme="minorHAnsi"/>
        </w:rPr>
        <w:t>kV</w:t>
      </w:r>
      <w:proofErr w:type="spellEnd"/>
      <w:r w:rsidRPr="00DD1235">
        <w:rPr>
          <w:rFonts w:asciiTheme="minorHAnsi" w:hAnsiTheme="minorHAnsi" w:cstheme="minorHAnsi"/>
        </w:rPr>
        <w:t xml:space="preserve"> rozvod  a rozvod verejného osvetlenia bude položený klasickou montážou          v káblovej ryhe 50x100 cm do lôžka z kopaného piesku s hrúbkou </w:t>
      </w:r>
      <w:smartTag w:uri="urn:schemas-microsoft-com:office:smarttags" w:element="metricconverter">
        <w:smartTagPr>
          <w:attr w:name="ProductID" w:val="10 cm"/>
        </w:smartTagPr>
        <w:r w:rsidRPr="00DD1235">
          <w:rPr>
            <w:rFonts w:asciiTheme="minorHAnsi" w:hAnsiTheme="minorHAnsi" w:cstheme="minorHAnsi"/>
          </w:rPr>
          <w:t>10 cm</w:t>
        </w:r>
      </w:smartTag>
      <w:r w:rsidRPr="00DD1235">
        <w:rPr>
          <w:rFonts w:asciiTheme="minorHAnsi" w:hAnsiTheme="minorHAnsi" w:cstheme="minorHAnsi"/>
        </w:rPr>
        <w:t xml:space="preserve"> podľa priloženého           výkresu. Kábel bude uložený v </w:t>
      </w:r>
      <w:proofErr w:type="spellStart"/>
      <w:r w:rsidRPr="00DD1235">
        <w:rPr>
          <w:rFonts w:asciiTheme="minorHAnsi" w:hAnsiTheme="minorHAnsi" w:cstheme="minorHAnsi"/>
        </w:rPr>
        <w:t>chráničke</w:t>
      </w:r>
      <w:proofErr w:type="spellEnd"/>
      <w:r w:rsidRPr="00DD1235">
        <w:rPr>
          <w:rFonts w:asciiTheme="minorHAnsi" w:hAnsiTheme="minorHAnsi" w:cstheme="minorHAnsi"/>
        </w:rPr>
        <w:t xml:space="preserve">. Celá trasa 1 </w:t>
      </w:r>
      <w:proofErr w:type="spellStart"/>
      <w:r w:rsidRPr="00DD1235">
        <w:rPr>
          <w:rFonts w:asciiTheme="minorHAnsi" w:hAnsiTheme="minorHAnsi" w:cstheme="minorHAnsi"/>
        </w:rPr>
        <w:t>kV</w:t>
      </w:r>
      <w:proofErr w:type="spellEnd"/>
      <w:r w:rsidRPr="00DD1235">
        <w:rPr>
          <w:rFonts w:asciiTheme="minorHAnsi" w:hAnsiTheme="minorHAnsi" w:cstheme="minorHAnsi"/>
        </w:rPr>
        <w:t xml:space="preserve"> káblového rozvodu NN bude označená výstražnou fóliou PVC š.33 cm v min.  výške nad káblom </w:t>
      </w:r>
      <w:smartTag w:uri="urn:schemas-microsoft-com:office:smarttags" w:element="metricconverter">
        <w:smartTagPr>
          <w:attr w:name="ProductID" w:val="10 cm"/>
        </w:smartTagPr>
        <w:r w:rsidRPr="00DD1235">
          <w:rPr>
            <w:rFonts w:asciiTheme="minorHAnsi" w:hAnsiTheme="minorHAnsi" w:cstheme="minorHAnsi"/>
          </w:rPr>
          <w:t>10 cm</w:t>
        </w:r>
      </w:smartTag>
      <w:r w:rsidRPr="00DD1235">
        <w:rPr>
          <w:rFonts w:asciiTheme="minorHAnsi" w:hAnsiTheme="minorHAnsi" w:cstheme="minorHAnsi"/>
        </w:rPr>
        <w:t>.</w:t>
      </w:r>
    </w:p>
    <w:p w:rsidR="00DD1235" w:rsidRPr="00DD1235" w:rsidRDefault="00DD1235" w:rsidP="001655E6">
      <w:pPr>
        <w:rPr>
          <w:rFonts w:asciiTheme="minorHAnsi" w:hAnsiTheme="minorHAnsi" w:cstheme="minorHAnsi"/>
        </w:rPr>
      </w:pPr>
      <w:r w:rsidRPr="00DD1235">
        <w:rPr>
          <w:rFonts w:asciiTheme="minorHAnsi" w:hAnsiTheme="minorHAnsi" w:cstheme="minorHAnsi"/>
        </w:rPr>
        <w:t>Pri križovaní a súbehu inžinierskych sieti musia byť dodržané nasledovné vzdialenosti v zmysle STN 736005. STN 341050. STN332000-5-52.</w:t>
      </w:r>
    </w:p>
    <w:p w:rsidR="00DD1235" w:rsidRPr="00DD1235" w:rsidRDefault="00DD1235" w:rsidP="001655E6">
      <w:pPr>
        <w:ind w:left="700"/>
        <w:rPr>
          <w:rFonts w:asciiTheme="minorHAnsi" w:hAnsiTheme="minorHAnsi" w:cstheme="minorHAnsi"/>
        </w:rPr>
      </w:pPr>
    </w:p>
    <w:p w:rsidR="00244A2E" w:rsidRDefault="00244A2E" w:rsidP="001655E6">
      <w:pPr>
        <w:ind w:left="700"/>
        <w:rPr>
          <w:rFonts w:asciiTheme="minorHAnsi" w:hAnsiTheme="minorHAnsi" w:cstheme="minorHAnsi"/>
        </w:rPr>
      </w:pPr>
    </w:p>
    <w:p w:rsidR="00244A2E" w:rsidRDefault="00244A2E" w:rsidP="001655E6">
      <w:pPr>
        <w:ind w:left="700"/>
        <w:rPr>
          <w:rFonts w:asciiTheme="minorHAnsi" w:hAnsiTheme="minorHAnsi" w:cstheme="minorHAnsi"/>
        </w:rPr>
      </w:pPr>
    </w:p>
    <w:p w:rsidR="00244A2E" w:rsidRDefault="00244A2E" w:rsidP="001655E6">
      <w:pPr>
        <w:ind w:left="700"/>
        <w:rPr>
          <w:rFonts w:asciiTheme="minorHAnsi" w:hAnsiTheme="minorHAnsi" w:cstheme="minorHAnsi"/>
        </w:rPr>
      </w:pPr>
    </w:p>
    <w:p w:rsidR="00244A2E" w:rsidRDefault="00244A2E" w:rsidP="001655E6">
      <w:pPr>
        <w:ind w:left="700"/>
        <w:rPr>
          <w:rFonts w:asciiTheme="minorHAnsi" w:hAnsiTheme="minorHAnsi" w:cstheme="minorHAnsi"/>
        </w:rPr>
      </w:pPr>
    </w:p>
    <w:p w:rsidR="00DD1235" w:rsidRPr="00DD1235" w:rsidRDefault="00DD1235" w:rsidP="001655E6">
      <w:pPr>
        <w:ind w:left="700"/>
        <w:rPr>
          <w:rFonts w:asciiTheme="minorHAnsi" w:hAnsiTheme="minorHAnsi" w:cstheme="minorHAnsi"/>
        </w:rPr>
      </w:pPr>
      <w:proofErr w:type="spellStart"/>
      <w:r w:rsidRPr="00DD1235">
        <w:rPr>
          <w:rFonts w:asciiTheme="minorHAnsi" w:hAnsiTheme="minorHAnsi" w:cstheme="minorHAnsi"/>
        </w:rPr>
        <w:lastRenderedPageBreak/>
        <w:t>Tabul'ka</w:t>
      </w:r>
      <w:proofErr w:type="spellEnd"/>
      <w:r w:rsidRPr="00DD1235">
        <w:rPr>
          <w:rFonts w:asciiTheme="minorHAnsi" w:hAnsiTheme="minorHAnsi" w:cstheme="minorHAnsi"/>
        </w:rPr>
        <w:t xml:space="preserve"> 1</w:t>
      </w:r>
    </w:p>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Križovanie káblov VN a NN s inými  inžinierskymi sieťami v zmysle STN 736005</w:t>
      </w:r>
    </w:p>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/vzdialenosti sú v cm/</w:t>
      </w:r>
    </w:p>
    <w:tbl>
      <w:tblPr>
        <w:tblW w:w="8700" w:type="dxa"/>
        <w:tblInd w:w="740" w:type="dxa"/>
        <w:tblLayout w:type="fixed"/>
        <w:tblCellMar>
          <w:left w:w="40" w:type="dxa"/>
          <w:right w:w="40" w:type="dxa"/>
        </w:tblCellMar>
        <w:tblLook w:val="04A0"/>
      </w:tblPr>
      <w:tblGrid>
        <w:gridCol w:w="851"/>
        <w:gridCol w:w="1984"/>
        <w:gridCol w:w="1134"/>
        <w:gridCol w:w="1276"/>
        <w:gridCol w:w="1134"/>
        <w:gridCol w:w="621"/>
        <w:gridCol w:w="700"/>
        <w:gridCol w:w="1000"/>
      </w:tblGrid>
      <w:tr w:rsidR="00DD1235" w:rsidRPr="00DD1235" w:rsidTr="00DD1235">
        <w:trPr>
          <w:trHeight w:hRule="exact" w:val="298"/>
        </w:trPr>
        <w:tc>
          <w:tcPr>
            <w:tcW w:w="85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typ</w:t>
            </w:r>
          </w:p>
        </w:tc>
        <w:tc>
          <w:tcPr>
            <w:tcW w:w="198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Plynovod</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vodovod</w:t>
            </w:r>
          </w:p>
        </w:tc>
        <w:tc>
          <w:tcPr>
            <w:tcW w:w="1276"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kanalizácia</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telefón</w:t>
            </w:r>
          </w:p>
        </w:tc>
        <w:tc>
          <w:tcPr>
            <w:tcW w:w="62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VN</w:t>
            </w:r>
          </w:p>
        </w:tc>
        <w:tc>
          <w:tcPr>
            <w:tcW w:w="7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NN</w:t>
            </w:r>
          </w:p>
        </w:tc>
        <w:tc>
          <w:tcPr>
            <w:tcW w:w="10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teplovod</w:t>
            </w:r>
          </w:p>
        </w:tc>
      </w:tr>
      <w:tr w:rsidR="00DD1235" w:rsidRPr="00DD1235" w:rsidTr="00DD1235">
        <w:trPr>
          <w:trHeight w:hRule="exact" w:val="279"/>
        </w:trPr>
        <w:tc>
          <w:tcPr>
            <w:tcW w:w="851"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siete</w:t>
            </w:r>
          </w:p>
        </w:tc>
        <w:tc>
          <w:tcPr>
            <w:tcW w:w="1984"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(cm)</w:t>
            </w: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(cm)</w:t>
            </w:r>
          </w:p>
        </w:tc>
        <w:tc>
          <w:tcPr>
            <w:tcW w:w="1276"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(cm)</w:t>
            </w: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(cm)</w:t>
            </w:r>
          </w:p>
        </w:tc>
        <w:tc>
          <w:tcPr>
            <w:tcW w:w="621"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(cm)</w:t>
            </w:r>
          </w:p>
        </w:tc>
        <w:tc>
          <w:tcPr>
            <w:tcW w:w="700"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(cm)</w:t>
            </w:r>
          </w:p>
        </w:tc>
        <w:tc>
          <w:tcPr>
            <w:tcW w:w="1000"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Pr>
                <w:rFonts w:asciiTheme="minorHAnsi" w:hAnsiTheme="minorHAnsi" w:cstheme="minorHAnsi"/>
              </w:rPr>
              <w:t>(cm)</w:t>
            </w:r>
          </w:p>
        </w:tc>
      </w:tr>
      <w:tr w:rsidR="00DD1235" w:rsidRPr="00DD1235" w:rsidTr="00DD1235">
        <w:trPr>
          <w:trHeight w:hRule="exact" w:val="280"/>
        </w:trPr>
        <w:tc>
          <w:tcPr>
            <w:tcW w:w="85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NN</w:t>
            </w:r>
          </w:p>
        </w:tc>
        <w:tc>
          <w:tcPr>
            <w:tcW w:w="198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 xml:space="preserve">10 pri mech.. oddelení </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40</w:t>
            </w:r>
          </w:p>
        </w:tc>
        <w:tc>
          <w:tcPr>
            <w:tcW w:w="1276"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30</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30</w:t>
            </w:r>
          </w:p>
        </w:tc>
        <w:tc>
          <w:tcPr>
            <w:tcW w:w="62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20</w:t>
            </w:r>
          </w:p>
        </w:tc>
        <w:tc>
          <w:tcPr>
            <w:tcW w:w="7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r w:rsidRPr="00DD1235">
              <w:rPr>
                <w:rFonts w:asciiTheme="minorHAnsi" w:hAnsiTheme="minorHAnsi" w:cstheme="minorHAnsi"/>
              </w:rPr>
              <w:t>5</w:t>
            </w:r>
          </w:p>
        </w:tc>
        <w:tc>
          <w:tcPr>
            <w:tcW w:w="10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30</w:t>
            </w:r>
          </w:p>
        </w:tc>
      </w:tr>
      <w:tr w:rsidR="00DD1235" w:rsidRPr="00DD1235" w:rsidTr="00DD1235">
        <w:trPr>
          <w:trHeight w:hRule="exact" w:val="246"/>
        </w:trPr>
        <w:tc>
          <w:tcPr>
            <w:tcW w:w="851"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984"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276"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10-pri</w:t>
            </w:r>
          </w:p>
        </w:tc>
        <w:tc>
          <w:tcPr>
            <w:tcW w:w="621"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700"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000" w:type="dxa"/>
            <w:tcBorders>
              <w:top w:val="nil"/>
              <w:left w:val="single" w:sz="6" w:space="0" w:color="auto"/>
              <w:bottom w:val="nil"/>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r>
      <w:tr w:rsidR="00DD1235" w:rsidRPr="00DD1235" w:rsidTr="00DD1235">
        <w:trPr>
          <w:trHeight w:hRule="exact" w:val="645"/>
        </w:trPr>
        <w:tc>
          <w:tcPr>
            <w:tcW w:w="851"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98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13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276"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13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rPr>
                <w:rFonts w:asciiTheme="minorHAnsi" w:hAnsiTheme="minorHAnsi" w:cstheme="minorHAnsi"/>
              </w:rPr>
            </w:pPr>
            <w:r w:rsidRPr="00DD1235">
              <w:rPr>
                <w:rFonts w:asciiTheme="minorHAnsi" w:hAnsiTheme="minorHAnsi" w:cstheme="minorHAnsi"/>
              </w:rPr>
              <w:t>mech. oddelení</w:t>
            </w:r>
          </w:p>
        </w:tc>
        <w:tc>
          <w:tcPr>
            <w:tcW w:w="621"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700"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c>
          <w:tcPr>
            <w:tcW w:w="1000"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ind w:left="700"/>
              <w:rPr>
                <w:rFonts w:asciiTheme="minorHAnsi" w:hAnsiTheme="minorHAnsi" w:cstheme="minorHAnsi"/>
              </w:rPr>
            </w:pPr>
          </w:p>
        </w:tc>
      </w:tr>
      <w:tr w:rsidR="00DD1235" w:rsidRPr="00DD1235" w:rsidTr="00DD1235">
        <w:trPr>
          <w:trHeight w:hRule="exact" w:val="544"/>
        </w:trPr>
        <w:tc>
          <w:tcPr>
            <w:tcW w:w="85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VN</w:t>
            </w:r>
          </w:p>
        </w:tc>
        <w:tc>
          <w:tcPr>
            <w:tcW w:w="198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 xml:space="preserve">10-ntl, </w:t>
            </w:r>
            <w:proofErr w:type="spellStart"/>
            <w:r w:rsidRPr="00DD1235">
              <w:rPr>
                <w:rFonts w:asciiTheme="minorHAnsi" w:hAnsiTheme="minorHAnsi" w:cstheme="minorHAnsi"/>
              </w:rPr>
              <w:t>stl</w:t>
            </w:r>
            <w:proofErr w:type="spellEnd"/>
            <w:r w:rsidRPr="00DD1235">
              <w:rPr>
                <w:rFonts w:asciiTheme="minorHAnsi" w:hAnsiTheme="minorHAnsi" w:cstheme="minorHAnsi"/>
              </w:rPr>
              <w:t xml:space="preserve"> pri mech. oddelení</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40</w:t>
            </w:r>
          </w:p>
        </w:tc>
        <w:tc>
          <w:tcPr>
            <w:tcW w:w="1276"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50</w:t>
            </w:r>
          </w:p>
        </w:tc>
        <w:tc>
          <w:tcPr>
            <w:tcW w:w="1134"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80</w:t>
            </w:r>
          </w:p>
        </w:tc>
        <w:tc>
          <w:tcPr>
            <w:tcW w:w="621"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20</w:t>
            </w:r>
          </w:p>
        </w:tc>
        <w:tc>
          <w:tcPr>
            <w:tcW w:w="7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20</w:t>
            </w:r>
          </w:p>
        </w:tc>
        <w:tc>
          <w:tcPr>
            <w:tcW w:w="1000" w:type="dxa"/>
            <w:tcBorders>
              <w:top w:val="single" w:sz="6" w:space="0" w:color="auto"/>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50</w:t>
            </w:r>
          </w:p>
        </w:tc>
      </w:tr>
      <w:tr w:rsidR="00DD1235" w:rsidRPr="00DD1235" w:rsidTr="00DD1235">
        <w:trPr>
          <w:trHeight w:hRule="exact" w:val="646"/>
        </w:trPr>
        <w:tc>
          <w:tcPr>
            <w:tcW w:w="851"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98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40-ntl bez mech. oddelenia</w:t>
            </w: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276"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 xml:space="preserve">30-pri </w:t>
            </w:r>
          </w:p>
        </w:tc>
        <w:tc>
          <w:tcPr>
            <w:tcW w:w="621"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700"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000"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r>
      <w:tr w:rsidR="00DD1235" w:rsidRPr="00DD1235" w:rsidTr="00DD1235">
        <w:trPr>
          <w:trHeight w:hRule="exact" w:val="637"/>
        </w:trPr>
        <w:tc>
          <w:tcPr>
            <w:tcW w:w="851"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98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roofErr w:type="spellStart"/>
            <w:r w:rsidRPr="00DD1235">
              <w:rPr>
                <w:rFonts w:asciiTheme="minorHAnsi" w:hAnsiTheme="minorHAnsi" w:cstheme="minorHAnsi"/>
              </w:rPr>
              <w:t>lOO</w:t>
            </w:r>
            <w:proofErr w:type="spellEnd"/>
            <w:r w:rsidRPr="00DD1235">
              <w:rPr>
                <w:rFonts w:asciiTheme="minorHAnsi" w:hAnsiTheme="minorHAnsi" w:cstheme="minorHAnsi"/>
              </w:rPr>
              <w:t xml:space="preserve"> </w:t>
            </w:r>
            <w:proofErr w:type="spellStart"/>
            <w:r w:rsidRPr="00DD1235">
              <w:rPr>
                <w:rFonts w:asciiTheme="minorHAnsi" w:hAnsiTheme="minorHAnsi" w:cstheme="minorHAnsi"/>
              </w:rPr>
              <w:t>cm-stl</w:t>
            </w:r>
            <w:proofErr w:type="spellEnd"/>
            <w:r w:rsidRPr="00DD1235">
              <w:rPr>
                <w:rFonts w:asciiTheme="minorHAnsi" w:hAnsiTheme="minorHAnsi" w:cstheme="minorHAnsi"/>
              </w:rPr>
              <w:t xml:space="preserve"> bez  mech.</w:t>
            </w: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276"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134"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mech. oddelení</w:t>
            </w:r>
          </w:p>
        </w:tc>
        <w:tc>
          <w:tcPr>
            <w:tcW w:w="621"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700"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000" w:type="dxa"/>
            <w:tcBorders>
              <w:top w:val="nil"/>
              <w:left w:val="single" w:sz="6" w:space="0" w:color="auto"/>
              <w:bottom w:val="nil"/>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r>
      <w:tr w:rsidR="00DD1235" w:rsidRPr="00DD1235" w:rsidTr="00DD1235">
        <w:trPr>
          <w:trHeight w:hRule="exact" w:val="480"/>
        </w:trPr>
        <w:tc>
          <w:tcPr>
            <w:tcW w:w="851"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98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Oddelenia</w:t>
            </w:r>
          </w:p>
        </w:tc>
        <w:tc>
          <w:tcPr>
            <w:tcW w:w="113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276"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134"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621"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700"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c>
          <w:tcPr>
            <w:tcW w:w="1000" w:type="dxa"/>
            <w:tcBorders>
              <w:top w:val="nil"/>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p>
        </w:tc>
      </w:tr>
    </w:tbl>
    <w:p w:rsidR="005E6118" w:rsidRDefault="005E6118" w:rsidP="001655E6">
      <w:pPr>
        <w:shd w:val="clear" w:color="auto" w:fill="FFFFFF"/>
        <w:ind w:left="700"/>
        <w:rPr>
          <w:rFonts w:asciiTheme="minorHAnsi" w:hAnsiTheme="minorHAnsi" w:cstheme="minorHAnsi"/>
        </w:rPr>
      </w:pPr>
    </w:p>
    <w:p w:rsidR="00DD1235" w:rsidRPr="00DD1235" w:rsidRDefault="00DD1235" w:rsidP="001655E6">
      <w:pPr>
        <w:shd w:val="clear" w:color="auto" w:fill="FFFFFF"/>
        <w:ind w:left="700"/>
        <w:rPr>
          <w:rFonts w:asciiTheme="minorHAnsi" w:hAnsiTheme="minorHAnsi" w:cstheme="minorHAnsi"/>
        </w:rPr>
      </w:pPr>
      <w:r w:rsidRPr="00DD1235">
        <w:rPr>
          <w:rFonts w:asciiTheme="minorHAnsi" w:hAnsiTheme="minorHAnsi" w:cstheme="minorHAnsi"/>
        </w:rPr>
        <w:t>Tabuľka 2</w:t>
      </w:r>
    </w:p>
    <w:p w:rsidR="00DD1235" w:rsidRPr="00DD1235" w:rsidRDefault="00DD1235" w:rsidP="001655E6">
      <w:pPr>
        <w:shd w:val="clear" w:color="auto" w:fill="FFFFFF"/>
        <w:ind w:left="700"/>
        <w:rPr>
          <w:rFonts w:asciiTheme="minorHAnsi" w:hAnsiTheme="minorHAnsi" w:cstheme="minorHAnsi"/>
        </w:rPr>
      </w:pPr>
      <w:r w:rsidRPr="00DD1235">
        <w:rPr>
          <w:rFonts w:asciiTheme="minorHAnsi" w:hAnsiTheme="minorHAnsi" w:cstheme="minorHAnsi"/>
        </w:rPr>
        <w:t>Súbeh káblov VN a NN s inými inžinierskymi sieťami STN 736005</w:t>
      </w:r>
    </w:p>
    <w:p w:rsidR="00DD1235" w:rsidRPr="00DD1235" w:rsidRDefault="00DD1235" w:rsidP="001655E6">
      <w:pPr>
        <w:shd w:val="clear" w:color="auto" w:fill="FFFFFF"/>
        <w:ind w:left="700"/>
        <w:rPr>
          <w:rFonts w:asciiTheme="minorHAnsi" w:hAnsiTheme="minorHAnsi" w:cstheme="minorHAnsi"/>
        </w:rPr>
      </w:pPr>
      <w:r w:rsidRPr="00DD1235">
        <w:rPr>
          <w:rFonts w:asciiTheme="minorHAnsi" w:hAnsiTheme="minorHAnsi" w:cstheme="minorHAnsi"/>
        </w:rPr>
        <w:t>/vzdialenosti sú v cm/</w:t>
      </w:r>
    </w:p>
    <w:tbl>
      <w:tblPr>
        <w:tblW w:w="8798" w:type="dxa"/>
        <w:tblInd w:w="740" w:type="dxa"/>
        <w:tblLayout w:type="fixed"/>
        <w:tblCellMar>
          <w:left w:w="40" w:type="dxa"/>
          <w:right w:w="40" w:type="dxa"/>
        </w:tblCellMar>
        <w:tblLook w:val="04A0"/>
      </w:tblPr>
      <w:tblGrid>
        <w:gridCol w:w="851"/>
        <w:gridCol w:w="1851"/>
        <w:gridCol w:w="1134"/>
        <w:gridCol w:w="1134"/>
        <w:gridCol w:w="1551"/>
        <w:gridCol w:w="567"/>
        <w:gridCol w:w="612"/>
        <w:gridCol w:w="1098"/>
      </w:tblGrid>
      <w:tr w:rsidR="00DD1235" w:rsidRPr="00DD1235" w:rsidTr="00DD1235">
        <w:trPr>
          <w:trHeight w:hRule="exact" w:val="595"/>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 xml:space="preserve">typ </w:t>
            </w:r>
          </w:p>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siete</w:t>
            </w:r>
          </w:p>
        </w:tc>
        <w:tc>
          <w:tcPr>
            <w:tcW w:w="1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037"/>
              <w:rPr>
                <w:rFonts w:asciiTheme="minorHAnsi" w:hAnsiTheme="minorHAnsi" w:cstheme="minorHAnsi"/>
              </w:rPr>
            </w:pPr>
            <w:r w:rsidRPr="00DD1235">
              <w:rPr>
                <w:rFonts w:asciiTheme="minorHAnsi" w:hAnsiTheme="minorHAnsi" w:cstheme="minorHAnsi"/>
              </w:rPr>
              <w:t>Plynovod (cm)</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vodovod (cm)</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58"/>
              <w:rPr>
                <w:rFonts w:asciiTheme="minorHAnsi" w:hAnsiTheme="minorHAnsi" w:cstheme="minorHAnsi"/>
              </w:rPr>
            </w:pPr>
            <w:r w:rsidRPr="00DD1235">
              <w:rPr>
                <w:rFonts w:asciiTheme="minorHAnsi" w:hAnsiTheme="minorHAnsi" w:cstheme="minorHAnsi"/>
              </w:rPr>
              <w:t>kanalizácia (cm)</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02"/>
              <w:rPr>
                <w:rFonts w:asciiTheme="minorHAnsi" w:hAnsiTheme="minorHAnsi" w:cstheme="minorHAnsi"/>
              </w:rPr>
            </w:pPr>
            <w:r w:rsidRPr="00DD1235">
              <w:rPr>
                <w:rFonts w:asciiTheme="minorHAnsi" w:hAnsiTheme="minorHAnsi" w:cstheme="minorHAnsi"/>
              </w:rPr>
              <w:t>telefón (cm)</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24"/>
              <w:rPr>
                <w:rFonts w:asciiTheme="minorHAnsi" w:hAnsiTheme="minorHAnsi" w:cstheme="minorHAnsi"/>
              </w:rPr>
            </w:pPr>
            <w:r w:rsidRPr="00DD1235">
              <w:rPr>
                <w:rFonts w:asciiTheme="minorHAnsi" w:hAnsiTheme="minorHAnsi" w:cstheme="minorHAnsi"/>
              </w:rPr>
              <w:t>VN</w:t>
            </w:r>
          </w:p>
          <w:p w:rsidR="00DD1235" w:rsidRPr="00DD1235" w:rsidRDefault="00DD1235" w:rsidP="001655E6">
            <w:pPr>
              <w:shd w:val="clear" w:color="auto" w:fill="FFFFFF"/>
              <w:ind w:right="24"/>
              <w:rPr>
                <w:rFonts w:asciiTheme="minorHAnsi" w:hAnsiTheme="minorHAnsi" w:cstheme="minorHAnsi"/>
              </w:rPr>
            </w:pPr>
            <w:r w:rsidRPr="00DD1235">
              <w:rPr>
                <w:rFonts w:asciiTheme="minorHAnsi" w:hAnsiTheme="minorHAnsi" w:cstheme="minorHAnsi"/>
              </w:rPr>
              <w:t>(cm)</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NN</w:t>
            </w:r>
          </w:p>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(cm)</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34"/>
              <w:rPr>
                <w:rFonts w:asciiTheme="minorHAnsi" w:hAnsiTheme="minorHAnsi" w:cstheme="minorHAnsi"/>
              </w:rPr>
            </w:pPr>
            <w:r w:rsidRPr="00DD1235">
              <w:rPr>
                <w:rFonts w:asciiTheme="minorHAnsi" w:hAnsiTheme="minorHAnsi" w:cstheme="minorHAnsi"/>
              </w:rPr>
              <w:t>teplovod (cm)</w:t>
            </w:r>
          </w:p>
        </w:tc>
      </w:tr>
      <w:tr w:rsidR="00DD1235" w:rsidRPr="00DD1235" w:rsidTr="00DD1235">
        <w:trPr>
          <w:trHeight w:hRule="exact" w:val="1270"/>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NN</w:t>
            </w:r>
          </w:p>
        </w:tc>
        <w:tc>
          <w:tcPr>
            <w:tcW w:w="1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416"/>
              <w:rPr>
                <w:rFonts w:asciiTheme="minorHAnsi" w:hAnsiTheme="minorHAnsi" w:cstheme="minorHAnsi"/>
              </w:rPr>
            </w:pPr>
            <w:r w:rsidRPr="00DD1235">
              <w:rPr>
                <w:rFonts w:asciiTheme="minorHAnsi" w:hAnsiTheme="minorHAnsi" w:cstheme="minorHAnsi"/>
              </w:rPr>
              <w:t>40-tl 60-stl</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40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50</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49"/>
              <w:rPr>
                <w:rFonts w:asciiTheme="minorHAnsi" w:hAnsiTheme="minorHAnsi" w:cstheme="minorHAnsi"/>
              </w:rPr>
            </w:pPr>
            <w:r w:rsidRPr="00DD1235">
              <w:rPr>
                <w:rFonts w:asciiTheme="minorHAnsi" w:hAnsiTheme="minorHAnsi" w:cstheme="minorHAnsi"/>
              </w:rPr>
              <w:t xml:space="preserve">30, 10-pri </w:t>
            </w:r>
            <w:proofErr w:type="spellStart"/>
            <w:r w:rsidRPr="00DD1235">
              <w:rPr>
                <w:rFonts w:asciiTheme="minorHAnsi" w:hAnsiTheme="minorHAnsi" w:cstheme="minorHAnsi"/>
              </w:rPr>
              <w:t>mech.oddeleni</w:t>
            </w:r>
            <w:proofErr w:type="spellEnd"/>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20</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5</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30</w:t>
            </w:r>
          </w:p>
        </w:tc>
      </w:tr>
      <w:tr w:rsidR="00DD1235" w:rsidRPr="00DD1235" w:rsidTr="00DD1235">
        <w:trPr>
          <w:trHeight w:hRule="exact" w:val="1288"/>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VN</w:t>
            </w:r>
          </w:p>
        </w:tc>
        <w:tc>
          <w:tcPr>
            <w:tcW w:w="18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416"/>
              <w:rPr>
                <w:rFonts w:asciiTheme="minorHAnsi" w:hAnsiTheme="minorHAnsi" w:cstheme="minorHAnsi"/>
              </w:rPr>
            </w:pPr>
            <w:r w:rsidRPr="00DD1235">
              <w:rPr>
                <w:rFonts w:asciiTheme="minorHAnsi" w:hAnsiTheme="minorHAnsi" w:cstheme="minorHAnsi"/>
              </w:rPr>
              <w:t>40-tl 60-stl</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40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50</w:t>
            </w:r>
          </w:p>
        </w:tc>
        <w:tc>
          <w:tcPr>
            <w:tcW w:w="1551"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ind w:right="149"/>
              <w:rPr>
                <w:rFonts w:asciiTheme="minorHAnsi" w:hAnsiTheme="minorHAnsi" w:cstheme="minorHAnsi"/>
              </w:rPr>
            </w:pPr>
            <w:r w:rsidRPr="00DD1235">
              <w:rPr>
                <w:rFonts w:asciiTheme="minorHAnsi" w:hAnsiTheme="minorHAnsi" w:cstheme="minorHAnsi"/>
              </w:rPr>
              <w:t>80,</w:t>
            </w:r>
          </w:p>
          <w:p w:rsidR="00DD1235" w:rsidRPr="00DD1235" w:rsidRDefault="00DD1235" w:rsidP="001655E6">
            <w:pPr>
              <w:shd w:val="clear" w:color="auto" w:fill="FFFFFF"/>
              <w:ind w:right="149"/>
              <w:rPr>
                <w:rFonts w:asciiTheme="minorHAnsi" w:hAnsiTheme="minorHAnsi" w:cstheme="minorHAnsi"/>
              </w:rPr>
            </w:pPr>
            <w:r w:rsidRPr="00DD1235">
              <w:rPr>
                <w:rFonts w:asciiTheme="minorHAnsi" w:hAnsiTheme="minorHAnsi" w:cstheme="minorHAnsi"/>
              </w:rPr>
              <w:t>30-pri mech.</w:t>
            </w:r>
          </w:p>
          <w:p w:rsidR="00DD1235" w:rsidRPr="00DD1235" w:rsidRDefault="00DD1235" w:rsidP="001655E6">
            <w:pPr>
              <w:shd w:val="clear" w:color="auto" w:fill="FFFFFF"/>
              <w:ind w:right="149"/>
              <w:rPr>
                <w:rFonts w:asciiTheme="minorHAnsi" w:hAnsiTheme="minorHAnsi" w:cstheme="minorHAnsi"/>
              </w:rPr>
            </w:pPr>
            <w:proofErr w:type="spellStart"/>
            <w:r w:rsidRPr="00DD1235">
              <w:rPr>
                <w:rFonts w:asciiTheme="minorHAnsi" w:hAnsiTheme="minorHAnsi" w:cstheme="minorHAnsi"/>
              </w:rPr>
              <w:t>oddeleni</w:t>
            </w:r>
            <w:proofErr w:type="spellEnd"/>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20</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20</w:t>
            </w:r>
          </w:p>
        </w:tc>
        <w:tc>
          <w:tcPr>
            <w:tcW w:w="1098" w:type="dxa"/>
            <w:tcBorders>
              <w:top w:val="single" w:sz="6" w:space="0" w:color="auto"/>
              <w:left w:val="single" w:sz="6" w:space="0" w:color="auto"/>
              <w:bottom w:val="single" w:sz="6" w:space="0" w:color="auto"/>
              <w:right w:val="single" w:sz="6" w:space="0" w:color="auto"/>
            </w:tcBorders>
            <w:shd w:val="clear" w:color="auto" w:fill="FFFFFF"/>
          </w:tcPr>
          <w:p w:rsidR="00DD1235" w:rsidRPr="00DD1235" w:rsidRDefault="00DD1235" w:rsidP="001655E6">
            <w:pPr>
              <w:shd w:val="clear" w:color="auto" w:fill="FFFFFF"/>
              <w:rPr>
                <w:rFonts w:asciiTheme="minorHAnsi" w:hAnsiTheme="minorHAnsi" w:cstheme="minorHAnsi"/>
              </w:rPr>
            </w:pPr>
            <w:r w:rsidRPr="00DD1235">
              <w:rPr>
                <w:rFonts w:asciiTheme="minorHAnsi" w:hAnsiTheme="minorHAnsi" w:cstheme="minorHAnsi"/>
              </w:rPr>
              <w:t>100</w:t>
            </w:r>
          </w:p>
        </w:tc>
      </w:tr>
    </w:tbl>
    <w:p w:rsidR="00DD1235" w:rsidRDefault="00DD1235" w:rsidP="001655E6">
      <w:pPr>
        <w:pStyle w:val="Style1"/>
        <w:widowControl/>
        <w:ind w:firstLine="709"/>
        <w:jc w:val="both"/>
      </w:pPr>
    </w:p>
    <w:p w:rsidR="00DD1235" w:rsidRPr="0087670E" w:rsidRDefault="00DD1235" w:rsidP="0078053A">
      <w:pPr>
        <w:pStyle w:val="Style1"/>
        <w:widowControl/>
        <w:jc w:val="both"/>
        <w:rPr>
          <w:rStyle w:val="FontStyle19"/>
          <w:rFonts w:asciiTheme="minorHAnsi" w:hAnsiTheme="minorHAnsi" w:cstheme="minorHAnsi"/>
          <w:b w:val="0"/>
          <w:sz w:val="24"/>
          <w:szCs w:val="24"/>
        </w:rPr>
      </w:pPr>
    </w:p>
    <w:p w:rsidR="00362105" w:rsidRPr="00B56DB1" w:rsidRDefault="005E2340" w:rsidP="00FA448E">
      <w:pPr>
        <w:pStyle w:val="Style1"/>
        <w:widowControl/>
        <w:numPr>
          <w:ilvl w:val="0"/>
          <w:numId w:val="44"/>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w:t>
      </w:r>
      <w:r w:rsidR="00763C36">
        <w:rPr>
          <w:rStyle w:val="FontStyle19"/>
          <w:rFonts w:asciiTheme="minorHAnsi" w:hAnsiTheme="minorHAnsi" w:cstheme="minorHAnsi"/>
          <w:sz w:val="24"/>
          <w:szCs w:val="24"/>
        </w:rPr>
        <w:t>0</w:t>
      </w:r>
      <w:r w:rsidRPr="005E2340">
        <w:rPr>
          <w:rStyle w:val="FontStyle19"/>
          <w:rFonts w:asciiTheme="minorHAnsi" w:hAnsiTheme="minorHAnsi" w:cstheme="minorHAnsi"/>
          <w:sz w:val="24"/>
          <w:szCs w:val="24"/>
        </w:rPr>
        <w:t xml:space="preserve">6 -     </w:t>
      </w:r>
      <w:r w:rsidR="00763C36" w:rsidRPr="00763C36">
        <w:rPr>
          <w:rStyle w:val="FontStyle19"/>
          <w:rFonts w:asciiTheme="minorHAnsi" w:hAnsiTheme="minorHAnsi" w:cstheme="minorHAnsi"/>
          <w:sz w:val="24"/>
          <w:szCs w:val="24"/>
        </w:rPr>
        <w:t>Dažďová kanalizácia</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 xml:space="preserve">Projekt dažďovej kanalizácie rieši odvedenie dažďových vôd z rekonštruovanej časti centrálnej zóny do desiatich navrhovaných uličných vpustov a do jestvujúceho potrubia jednotnej verejnej kanalizácie. </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 xml:space="preserve">Jestvujúce kanalizačné šachtové poklopy budú výškovo upravené do novej </w:t>
      </w:r>
      <w:proofErr w:type="spellStart"/>
      <w:r w:rsidRPr="004E0EB6">
        <w:rPr>
          <w:rStyle w:val="FontStyle19"/>
          <w:rFonts w:asciiTheme="minorHAnsi" w:hAnsiTheme="minorHAnsi" w:cstheme="minorHAnsi"/>
          <w:b w:val="0"/>
          <w:sz w:val="24"/>
          <w:szCs w:val="24"/>
        </w:rPr>
        <w:t>nivelety</w:t>
      </w:r>
      <w:proofErr w:type="spellEnd"/>
      <w:r w:rsidRPr="004E0EB6">
        <w:rPr>
          <w:rStyle w:val="FontStyle19"/>
          <w:rFonts w:asciiTheme="minorHAnsi" w:hAnsiTheme="minorHAnsi" w:cstheme="minorHAnsi"/>
          <w:b w:val="0"/>
          <w:sz w:val="24"/>
          <w:szCs w:val="24"/>
        </w:rPr>
        <w:t xml:space="preserve"> rekonštruovanej komunikácie.</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Projektová dokumentácia bola vypracovaná na základe požiadaviek príslušných platných noriem a predpisov, najmä  STN EN 12828, STN EN 476, STN EN ISO 717, STN 73 6660, STN 73 6760, STN EN 12056, STN EN 12056-1, STN EN 12056-2, STN EN 12056-3, STN EN 752, STN 75 6101 a STN EN 1825-2, na základe hygienických predpisov, na základe podkladov stavebných výkresov a na základe požiadaviek investora.</w:t>
      </w:r>
    </w:p>
    <w:p w:rsidR="00244A2E" w:rsidRDefault="00244A2E" w:rsidP="001655E6">
      <w:pPr>
        <w:pStyle w:val="Style1"/>
        <w:widowControl/>
        <w:ind w:firstLine="709"/>
        <w:jc w:val="both"/>
        <w:rPr>
          <w:rStyle w:val="FontStyle19"/>
          <w:rFonts w:asciiTheme="minorHAnsi" w:hAnsiTheme="minorHAnsi" w:cstheme="minorHAnsi"/>
          <w:bCs w:val="0"/>
          <w:sz w:val="24"/>
          <w:szCs w:val="24"/>
        </w:rPr>
      </w:pPr>
    </w:p>
    <w:p w:rsidR="00244A2E" w:rsidRDefault="00244A2E" w:rsidP="001655E6">
      <w:pPr>
        <w:pStyle w:val="Style1"/>
        <w:widowControl/>
        <w:ind w:firstLine="709"/>
        <w:jc w:val="both"/>
        <w:rPr>
          <w:rStyle w:val="FontStyle19"/>
          <w:rFonts w:asciiTheme="minorHAnsi" w:hAnsiTheme="minorHAnsi" w:cstheme="minorHAnsi"/>
          <w:bCs w:val="0"/>
          <w:sz w:val="24"/>
          <w:szCs w:val="24"/>
        </w:rPr>
      </w:pPr>
    </w:p>
    <w:p w:rsidR="00244A2E" w:rsidRDefault="00244A2E" w:rsidP="001655E6">
      <w:pPr>
        <w:pStyle w:val="Style1"/>
        <w:widowControl/>
        <w:ind w:firstLine="709"/>
        <w:jc w:val="both"/>
        <w:rPr>
          <w:rStyle w:val="FontStyle19"/>
          <w:rFonts w:asciiTheme="minorHAnsi" w:hAnsiTheme="minorHAnsi" w:cstheme="minorHAnsi"/>
          <w:bCs w:val="0"/>
          <w:sz w:val="24"/>
          <w:szCs w:val="24"/>
        </w:rPr>
      </w:pPr>
    </w:p>
    <w:p w:rsidR="004E0EB6" w:rsidRPr="004E0EB6" w:rsidRDefault="004E0EB6" w:rsidP="001655E6">
      <w:pPr>
        <w:pStyle w:val="Style1"/>
        <w:widowControl/>
        <w:ind w:firstLine="709"/>
        <w:jc w:val="both"/>
        <w:rPr>
          <w:rStyle w:val="FontStyle19"/>
          <w:rFonts w:asciiTheme="minorHAnsi" w:hAnsiTheme="minorHAnsi" w:cstheme="minorHAnsi"/>
          <w:bCs w:val="0"/>
          <w:sz w:val="24"/>
          <w:szCs w:val="24"/>
        </w:rPr>
      </w:pPr>
      <w:r w:rsidRPr="004E0EB6">
        <w:rPr>
          <w:rStyle w:val="FontStyle19"/>
          <w:rFonts w:asciiTheme="minorHAnsi" w:hAnsiTheme="minorHAnsi" w:cstheme="minorHAnsi"/>
          <w:bCs w:val="0"/>
          <w:sz w:val="24"/>
          <w:szCs w:val="24"/>
        </w:rPr>
        <w:t>Inžinierske siete vrátane kanalizácie sú zakreslené len orientačne. Pred zahájením prác na projektovej dokumentácii pre realizáciu stavby je nutné ich presné vytýčenie a zakreslenie do projektových podkladov.</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p>
    <w:tbl>
      <w:tblPr>
        <w:tblW w:w="8649" w:type="dxa"/>
        <w:tblInd w:w="58" w:type="dxa"/>
        <w:tblCellMar>
          <w:left w:w="70" w:type="dxa"/>
          <w:right w:w="70" w:type="dxa"/>
        </w:tblCellMar>
        <w:tblLook w:val="04A0"/>
      </w:tblPr>
      <w:tblGrid>
        <w:gridCol w:w="75"/>
        <w:gridCol w:w="5752"/>
        <w:gridCol w:w="875"/>
        <w:gridCol w:w="1064"/>
        <w:gridCol w:w="781"/>
        <w:gridCol w:w="102"/>
      </w:tblGrid>
      <w:tr w:rsidR="004E0EB6" w:rsidRPr="004E0EB6" w:rsidTr="00512ADB">
        <w:trPr>
          <w:trHeight w:val="348"/>
        </w:trPr>
        <w:tc>
          <w:tcPr>
            <w:tcW w:w="8649" w:type="dxa"/>
            <w:gridSpan w:val="6"/>
            <w:noWrap/>
            <w:vAlign w:val="bottom"/>
            <w:hideMark/>
          </w:tcPr>
          <w:p w:rsidR="004E0EB6" w:rsidRPr="00512ADB" w:rsidRDefault="004E0EB6" w:rsidP="001655E6">
            <w:pPr>
              <w:pStyle w:val="Style1"/>
              <w:widowControl/>
              <w:ind w:hanging="60"/>
              <w:jc w:val="both"/>
              <w:rPr>
                <w:rStyle w:val="FontStyle19"/>
                <w:rFonts w:asciiTheme="minorHAnsi" w:hAnsiTheme="minorHAnsi" w:cstheme="minorHAnsi"/>
                <w:bCs w:val="0"/>
                <w:sz w:val="24"/>
                <w:szCs w:val="24"/>
              </w:rPr>
            </w:pPr>
            <w:r w:rsidRPr="00512ADB">
              <w:rPr>
                <w:rStyle w:val="FontStyle19"/>
                <w:rFonts w:asciiTheme="minorHAnsi" w:hAnsiTheme="minorHAnsi" w:cstheme="minorHAnsi"/>
                <w:bCs w:val="0"/>
                <w:sz w:val="24"/>
                <w:szCs w:val="24"/>
              </w:rPr>
              <w:t>Výpočet dažďových odpadových vôd podľa STN 75 6101</w:t>
            </w:r>
          </w:p>
          <w:p w:rsidR="00512ADB" w:rsidRPr="004E0EB6" w:rsidRDefault="00512ADB" w:rsidP="001655E6">
            <w:pPr>
              <w:pStyle w:val="Style1"/>
              <w:widowControl/>
              <w:ind w:hanging="60"/>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Výdatnosť 15 minút návrhového dažďa (l/s/ha), p=0,5               164</w:t>
            </w:r>
          </w:p>
        </w:tc>
      </w:tr>
      <w:tr w:rsidR="00512ADB" w:rsidTr="00512ADB">
        <w:trPr>
          <w:gridBefore w:val="1"/>
          <w:gridAfter w:val="1"/>
          <w:wBefore w:w="75" w:type="dxa"/>
          <w:wAfter w:w="103" w:type="dxa"/>
          <w:trHeight w:val="264"/>
        </w:trPr>
        <w:tc>
          <w:tcPr>
            <w:tcW w:w="5752" w:type="dxa"/>
            <w:tcBorders>
              <w:top w:val="single" w:sz="4" w:space="0" w:color="auto"/>
              <w:left w:val="single" w:sz="4" w:space="0" w:color="auto"/>
              <w:bottom w:val="nil"/>
              <w:right w:val="nil"/>
            </w:tcBorders>
            <w:noWrap/>
            <w:vAlign w:val="bottom"/>
            <w:hideMark/>
          </w:tcPr>
          <w:p w:rsidR="00512ADB" w:rsidRDefault="00512ADB" w:rsidP="001655E6">
            <w:pPr>
              <w:rPr>
                <w:rFonts w:ascii="Arial" w:hAnsi="Arial" w:cs="Arial"/>
                <w:sz w:val="20"/>
                <w:szCs w:val="20"/>
              </w:rPr>
            </w:pPr>
            <w:r>
              <w:rPr>
                <w:rFonts w:ascii="Arial" w:hAnsi="Arial" w:cs="Arial"/>
              </w:rPr>
              <w:t>Druh povrchu</w:t>
            </w:r>
          </w:p>
        </w:tc>
        <w:tc>
          <w:tcPr>
            <w:tcW w:w="874" w:type="dxa"/>
            <w:tcBorders>
              <w:top w:val="single" w:sz="4" w:space="0" w:color="auto"/>
              <w:left w:val="single" w:sz="4" w:space="0" w:color="auto"/>
              <w:bottom w:val="nil"/>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Plocha</w:t>
            </w:r>
          </w:p>
        </w:tc>
        <w:tc>
          <w:tcPr>
            <w:tcW w:w="1064" w:type="dxa"/>
            <w:tcBorders>
              <w:top w:val="single" w:sz="4" w:space="0" w:color="auto"/>
              <w:left w:val="nil"/>
              <w:bottom w:val="nil"/>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Súčiniteľ</w:t>
            </w:r>
          </w:p>
        </w:tc>
        <w:tc>
          <w:tcPr>
            <w:tcW w:w="781" w:type="dxa"/>
            <w:tcBorders>
              <w:top w:val="single" w:sz="4" w:space="0" w:color="auto"/>
              <w:left w:val="nil"/>
              <w:bottom w:val="nil"/>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Odtok</w:t>
            </w:r>
          </w:p>
        </w:tc>
      </w:tr>
      <w:tr w:rsidR="00512ADB" w:rsidTr="00512ADB">
        <w:trPr>
          <w:gridBefore w:val="1"/>
          <w:gridAfter w:val="1"/>
          <w:wBefore w:w="75" w:type="dxa"/>
          <w:wAfter w:w="103" w:type="dxa"/>
          <w:trHeight w:val="264"/>
        </w:trPr>
        <w:tc>
          <w:tcPr>
            <w:tcW w:w="5752" w:type="dxa"/>
            <w:tcBorders>
              <w:top w:val="nil"/>
              <w:left w:val="single" w:sz="4" w:space="0" w:color="auto"/>
              <w:bottom w:val="nil"/>
              <w:right w:val="nil"/>
            </w:tcBorders>
            <w:noWrap/>
            <w:vAlign w:val="bottom"/>
            <w:hideMark/>
          </w:tcPr>
          <w:p w:rsidR="00512ADB" w:rsidRDefault="00512ADB" w:rsidP="001655E6">
            <w:pPr>
              <w:rPr>
                <w:rFonts w:ascii="Arial" w:hAnsi="Arial" w:cs="Arial"/>
                <w:b/>
                <w:bCs/>
              </w:rPr>
            </w:pPr>
            <w:r>
              <w:rPr>
                <w:rFonts w:ascii="Arial" w:hAnsi="Arial" w:cs="Arial"/>
                <w:b/>
                <w:bCs/>
              </w:rPr>
              <w:t> </w:t>
            </w:r>
          </w:p>
        </w:tc>
        <w:tc>
          <w:tcPr>
            <w:tcW w:w="874" w:type="dxa"/>
            <w:tcBorders>
              <w:top w:val="nil"/>
              <w:left w:val="single" w:sz="4" w:space="0" w:color="auto"/>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ha</w:t>
            </w:r>
          </w:p>
        </w:tc>
        <w:tc>
          <w:tcPr>
            <w:tcW w:w="106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 xml:space="preserve"> odtoku </w:t>
            </w:r>
          </w:p>
        </w:tc>
        <w:tc>
          <w:tcPr>
            <w:tcW w:w="781"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l/s</w:t>
            </w:r>
          </w:p>
        </w:tc>
      </w:tr>
      <w:tr w:rsidR="00512ADB" w:rsidTr="00512ADB">
        <w:trPr>
          <w:gridBefore w:val="1"/>
          <w:gridAfter w:val="1"/>
          <w:wBefore w:w="75" w:type="dxa"/>
          <w:wAfter w:w="103" w:type="dxa"/>
          <w:trHeight w:val="264"/>
        </w:trPr>
        <w:tc>
          <w:tcPr>
            <w:tcW w:w="5752" w:type="dxa"/>
            <w:tcBorders>
              <w:top w:val="single" w:sz="4" w:space="0" w:color="auto"/>
              <w:left w:val="single" w:sz="4" w:space="0" w:color="auto"/>
              <w:bottom w:val="single" w:sz="4" w:space="0" w:color="auto"/>
              <w:right w:val="single" w:sz="4" w:space="0" w:color="auto"/>
            </w:tcBorders>
            <w:noWrap/>
            <w:vAlign w:val="bottom"/>
            <w:hideMark/>
          </w:tcPr>
          <w:p w:rsidR="00512ADB" w:rsidRDefault="00512ADB" w:rsidP="001655E6">
            <w:pPr>
              <w:rPr>
                <w:rFonts w:ascii="Arial" w:hAnsi="Arial" w:cs="Arial"/>
              </w:rPr>
            </w:pPr>
            <w:r>
              <w:rPr>
                <w:rFonts w:ascii="Arial" w:hAnsi="Arial" w:cs="Arial"/>
              </w:rPr>
              <w:t>Zastavané plochy, strechy</w:t>
            </w:r>
          </w:p>
        </w:tc>
        <w:tc>
          <w:tcPr>
            <w:tcW w:w="87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0,0000</w:t>
            </w:r>
          </w:p>
        </w:tc>
        <w:tc>
          <w:tcPr>
            <w:tcW w:w="106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1</w:t>
            </w:r>
          </w:p>
        </w:tc>
        <w:tc>
          <w:tcPr>
            <w:tcW w:w="781"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w:t>
            </w:r>
          </w:p>
        </w:tc>
      </w:tr>
      <w:tr w:rsidR="00512ADB" w:rsidTr="00512ADB">
        <w:trPr>
          <w:gridBefore w:val="1"/>
          <w:gridAfter w:val="1"/>
          <w:wBefore w:w="75" w:type="dxa"/>
          <w:wAfter w:w="103" w:type="dxa"/>
          <w:trHeight w:val="264"/>
        </w:trPr>
        <w:tc>
          <w:tcPr>
            <w:tcW w:w="5752" w:type="dxa"/>
            <w:tcBorders>
              <w:top w:val="nil"/>
              <w:left w:val="single" w:sz="4" w:space="0" w:color="auto"/>
              <w:bottom w:val="single" w:sz="4" w:space="0" w:color="auto"/>
              <w:right w:val="single" w:sz="4" w:space="0" w:color="auto"/>
            </w:tcBorders>
            <w:noWrap/>
            <w:vAlign w:val="bottom"/>
            <w:hideMark/>
          </w:tcPr>
          <w:p w:rsidR="00512ADB" w:rsidRDefault="00512ADB" w:rsidP="001655E6">
            <w:pPr>
              <w:rPr>
                <w:rFonts w:ascii="Arial" w:hAnsi="Arial" w:cs="Arial"/>
              </w:rPr>
            </w:pPr>
            <w:r>
              <w:rPr>
                <w:rFonts w:ascii="Arial" w:hAnsi="Arial" w:cs="Arial"/>
              </w:rPr>
              <w:t>Asfaltové a betónové vozovky, dlažby zo zálievkou</w:t>
            </w:r>
          </w:p>
        </w:tc>
        <w:tc>
          <w:tcPr>
            <w:tcW w:w="87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0,3250</w:t>
            </w:r>
          </w:p>
        </w:tc>
        <w:tc>
          <w:tcPr>
            <w:tcW w:w="106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0,9</w:t>
            </w:r>
          </w:p>
        </w:tc>
        <w:tc>
          <w:tcPr>
            <w:tcW w:w="781"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47,97</w:t>
            </w:r>
          </w:p>
        </w:tc>
      </w:tr>
      <w:tr w:rsidR="00512ADB" w:rsidTr="00512ADB">
        <w:trPr>
          <w:gridBefore w:val="1"/>
          <w:gridAfter w:val="1"/>
          <w:wBefore w:w="75" w:type="dxa"/>
          <w:wAfter w:w="103" w:type="dxa"/>
          <w:trHeight w:val="264"/>
        </w:trPr>
        <w:tc>
          <w:tcPr>
            <w:tcW w:w="5752" w:type="dxa"/>
            <w:tcBorders>
              <w:top w:val="nil"/>
              <w:left w:val="single" w:sz="4" w:space="0" w:color="auto"/>
              <w:bottom w:val="single" w:sz="4" w:space="0" w:color="auto"/>
              <w:right w:val="single" w:sz="4" w:space="0" w:color="auto"/>
            </w:tcBorders>
            <w:noWrap/>
            <w:vAlign w:val="bottom"/>
            <w:hideMark/>
          </w:tcPr>
          <w:p w:rsidR="00512ADB" w:rsidRDefault="00512ADB" w:rsidP="001655E6">
            <w:pPr>
              <w:rPr>
                <w:rFonts w:ascii="Arial" w:hAnsi="Arial" w:cs="Arial"/>
              </w:rPr>
            </w:pPr>
            <w:r>
              <w:rPr>
                <w:rFonts w:ascii="Arial" w:hAnsi="Arial" w:cs="Arial"/>
              </w:rPr>
              <w:t>Obyčajné dlažby, pieskové škáry</w:t>
            </w:r>
          </w:p>
        </w:tc>
        <w:tc>
          <w:tcPr>
            <w:tcW w:w="87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0,0000</w:t>
            </w:r>
          </w:p>
        </w:tc>
        <w:tc>
          <w:tcPr>
            <w:tcW w:w="106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0,6</w:t>
            </w:r>
          </w:p>
        </w:tc>
        <w:tc>
          <w:tcPr>
            <w:tcW w:w="781"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w:t>
            </w:r>
          </w:p>
        </w:tc>
      </w:tr>
      <w:tr w:rsidR="00512ADB" w:rsidTr="00512ADB">
        <w:trPr>
          <w:gridBefore w:val="1"/>
          <w:gridAfter w:val="1"/>
          <w:wBefore w:w="75" w:type="dxa"/>
          <w:wAfter w:w="103" w:type="dxa"/>
          <w:trHeight w:val="264"/>
        </w:trPr>
        <w:tc>
          <w:tcPr>
            <w:tcW w:w="5752" w:type="dxa"/>
            <w:tcBorders>
              <w:top w:val="nil"/>
              <w:left w:val="single" w:sz="4" w:space="0" w:color="auto"/>
              <w:bottom w:val="single" w:sz="4" w:space="0" w:color="auto"/>
              <w:right w:val="single" w:sz="4" w:space="0" w:color="auto"/>
            </w:tcBorders>
            <w:noWrap/>
            <w:vAlign w:val="bottom"/>
            <w:hideMark/>
          </w:tcPr>
          <w:p w:rsidR="00512ADB" w:rsidRDefault="00512ADB" w:rsidP="001655E6">
            <w:pPr>
              <w:rPr>
                <w:rFonts w:ascii="Arial" w:hAnsi="Arial" w:cs="Arial"/>
              </w:rPr>
            </w:pPr>
            <w:r>
              <w:rPr>
                <w:rFonts w:ascii="Arial" w:hAnsi="Arial" w:cs="Arial"/>
              </w:rPr>
              <w:t>Zelené pásy, polia, lúky</w:t>
            </w:r>
          </w:p>
        </w:tc>
        <w:tc>
          <w:tcPr>
            <w:tcW w:w="87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0,0000</w:t>
            </w:r>
          </w:p>
        </w:tc>
        <w:tc>
          <w:tcPr>
            <w:tcW w:w="1064"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0,1</w:t>
            </w:r>
          </w:p>
        </w:tc>
        <w:tc>
          <w:tcPr>
            <w:tcW w:w="781" w:type="dxa"/>
            <w:tcBorders>
              <w:top w:val="nil"/>
              <w:left w:val="nil"/>
              <w:bottom w:val="single" w:sz="4" w:space="0" w:color="auto"/>
              <w:right w:val="single" w:sz="4" w:space="0" w:color="auto"/>
            </w:tcBorders>
            <w:noWrap/>
            <w:vAlign w:val="bottom"/>
            <w:hideMark/>
          </w:tcPr>
          <w:p w:rsidR="00512ADB" w:rsidRDefault="00512ADB" w:rsidP="001655E6">
            <w:pPr>
              <w:jc w:val="center"/>
              <w:rPr>
                <w:rFonts w:ascii="Arial" w:hAnsi="Arial" w:cs="Arial"/>
              </w:rPr>
            </w:pPr>
            <w:r>
              <w:rPr>
                <w:rFonts w:ascii="Arial" w:hAnsi="Arial" w:cs="Arial"/>
              </w:rPr>
              <w:t>0,00</w:t>
            </w:r>
          </w:p>
        </w:tc>
      </w:tr>
      <w:tr w:rsidR="00512ADB" w:rsidTr="00512ADB">
        <w:trPr>
          <w:gridBefore w:val="1"/>
          <w:gridAfter w:val="1"/>
          <w:wBefore w:w="75" w:type="dxa"/>
          <w:wAfter w:w="103" w:type="dxa"/>
          <w:trHeight w:val="276"/>
        </w:trPr>
        <w:tc>
          <w:tcPr>
            <w:tcW w:w="5752" w:type="dxa"/>
            <w:noWrap/>
            <w:vAlign w:val="bottom"/>
            <w:hideMark/>
          </w:tcPr>
          <w:p w:rsidR="00512ADB" w:rsidRDefault="00512ADB" w:rsidP="001655E6">
            <w:pPr>
              <w:rPr>
                <w:rFonts w:ascii="Arial" w:hAnsi="Arial" w:cs="Arial"/>
                <w:b/>
                <w:bCs/>
              </w:rPr>
            </w:pPr>
            <w:r>
              <w:rPr>
                <w:rFonts w:ascii="Arial" w:hAnsi="Arial" w:cs="Arial"/>
                <w:b/>
                <w:bCs/>
              </w:rPr>
              <w:t>Suma prietokov dažďových vôd (l/s)</w:t>
            </w:r>
          </w:p>
        </w:tc>
        <w:tc>
          <w:tcPr>
            <w:tcW w:w="874" w:type="dxa"/>
            <w:noWrap/>
            <w:vAlign w:val="bottom"/>
            <w:hideMark/>
          </w:tcPr>
          <w:p w:rsidR="00512ADB" w:rsidRDefault="00512ADB" w:rsidP="001655E6">
            <w:pPr>
              <w:rPr>
                <w:rFonts w:ascii="Arial" w:hAnsi="Arial" w:cs="Arial"/>
                <w:b/>
                <w:bCs/>
              </w:rPr>
            </w:pPr>
          </w:p>
        </w:tc>
        <w:tc>
          <w:tcPr>
            <w:tcW w:w="1064" w:type="dxa"/>
            <w:noWrap/>
            <w:vAlign w:val="bottom"/>
            <w:hideMark/>
          </w:tcPr>
          <w:p w:rsidR="00512ADB" w:rsidRDefault="00512ADB" w:rsidP="001655E6"/>
        </w:tc>
        <w:tc>
          <w:tcPr>
            <w:tcW w:w="781" w:type="dxa"/>
            <w:tcBorders>
              <w:top w:val="nil"/>
              <w:left w:val="single" w:sz="8" w:space="0" w:color="auto"/>
              <w:bottom w:val="single" w:sz="8" w:space="0" w:color="auto"/>
              <w:right w:val="single" w:sz="8" w:space="0" w:color="auto"/>
            </w:tcBorders>
            <w:noWrap/>
            <w:vAlign w:val="bottom"/>
            <w:hideMark/>
          </w:tcPr>
          <w:p w:rsidR="00512ADB" w:rsidRDefault="00512ADB" w:rsidP="001655E6">
            <w:pPr>
              <w:jc w:val="center"/>
              <w:rPr>
                <w:rFonts w:ascii="Arial" w:hAnsi="Arial" w:cs="Arial"/>
                <w:b/>
                <w:bCs/>
              </w:rPr>
            </w:pPr>
            <w:r>
              <w:rPr>
                <w:rFonts w:ascii="Arial" w:hAnsi="Arial" w:cs="Arial"/>
                <w:b/>
                <w:bCs/>
              </w:rPr>
              <w:t>47,97</w:t>
            </w:r>
          </w:p>
        </w:tc>
      </w:tr>
    </w:tbl>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p>
    <w:p w:rsidR="004E0EB6" w:rsidRPr="00512ADB" w:rsidRDefault="004E0EB6" w:rsidP="001655E6">
      <w:pPr>
        <w:pStyle w:val="Style1"/>
        <w:widowControl/>
        <w:ind w:firstLine="709"/>
        <w:jc w:val="both"/>
        <w:rPr>
          <w:rStyle w:val="FontStyle19"/>
          <w:rFonts w:asciiTheme="minorHAnsi" w:hAnsiTheme="minorHAnsi" w:cstheme="minorHAnsi"/>
          <w:bCs w:val="0"/>
          <w:sz w:val="24"/>
          <w:szCs w:val="24"/>
        </w:rPr>
      </w:pPr>
      <w:r w:rsidRPr="00512ADB">
        <w:rPr>
          <w:rStyle w:val="FontStyle19"/>
          <w:rFonts w:asciiTheme="minorHAnsi" w:hAnsiTheme="minorHAnsi" w:cstheme="minorHAnsi"/>
          <w:bCs w:val="0"/>
          <w:sz w:val="24"/>
          <w:szCs w:val="24"/>
        </w:rPr>
        <w:t>Technické riešenie:</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Dažďové vody z </w:t>
      </w:r>
      <w:proofErr w:type="spellStart"/>
      <w:r w:rsidRPr="004E0EB6">
        <w:rPr>
          <w:rStyle w:val="FontStyle19"/>
          <w:rFonts w:asciiTheme="minorHAnsi" w:hAnsiTheme="minorHAnsi" w:cstheme="minorHAnsi"/>
          <w:b w:val="0"/>
          <w:sz w:val="24"/>
          <w:szCs w:val="24"/>
        </w:rPr>
        <w:t>rekonštuovanej</w:t>
      </w:r>
      <w:proofErr w:type="spellEnd"/>
      <w:r w:rsidRPr="004E0EB6">
        <w:rPr>
          <w:rStyle w:val="FontStyle19"/>
          <w:rFonts w:asciiTheme="minorHAnsi" w:hAnsiTheme="minorHAnsi" w:cstheme="minorHAnsi"/>
          <w:b w:val="0"/>
          <w:sz w:val="24"/>
          <w:szCs w:val="24"/>
        </w:rPr>
        <w:t xml:space="preserve"> komunikácie budú odvedené do desiatich navrhovaných uličných vpustov UV1 až UV10. Uličné vpusty budú opatrené kalovými košmi.</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 xml:space="preserve">Od každého z navrhovaných uličných vpustov bude pripojovacie kanalizačné potrubie vedené z rúr PP SN10 DN 150 (uložené v minimálnom sklone 2%) do potrubia jestvujúcej jednotnej  kanalizácie. Zaústenie navrhovaných pripojovacích potrubí od navrhovaných uličných vpustov bude prevedené vyfrézovaním v hornej tretine potrubia jestvujúcej jednotnej kanalizácie a vložením tvarovky In Situ DN 150. </w:t>
      </w:r>
    </w:p>
    <w:p w:rsidR="004E0EB6" w:rsidRPr="004E0EB6" w:rsidRDefault="004E0EB6" w:rsidP="001655E6">
      <w:pPr>
        <w:pStyle w:val="Style1"/>
        <w:widowControl/>
        <w:ind w:firstLine="709"/>
        <w:jc w:val="both"/>
        <w:rPr>
          <w:rStyle w:val="FontStyle19"/>
          <w:rFonts w:asciiTheme="minorHAnsi" w:hAnsiTheme="minorHAnsi" w:cstheme="minorHAnsi"/>
          <w:b w:val="0"/>
          <w:sz w:val="24"/>
          <w:szCs w:val="24"/>
        </w:rPr>
      </w:pPr>
      <w:r w:rsidRPr="004E0EB6">
        <w:rPr>
          <w:rStyle w:val="FontStyle19"/>
          <w:rFonts w:asciiTheme="minorHAnsi" w:hAnsiTheme="minorHAnsi" w:cstheme="minorHAnsi"/>
          <w:b w:val="0"/>
          <w:sz w:val="24"/>
          <w:szCs w:val="24"/>
        </w:rPr>
        <w:t xml:space="preserve">Jestvujúce kanalizačné šachtové poklopy budú výškovo upravené do novej </w:t>
      </w:r>
      <w:proofErr w:type="spellStart"/>
      <w:r w:rsidRPr="004E0EB6">
        <w:rPr>
          <w:rStyle w:val="FontStyle19"/>
          <w:rFonts w:asciiTheme="minorHAnsi" w:hAnsiTheme="minorHAnsi" w:cstheme="minorHAnsi"/>
          <w:b w:val="0"/>
          <w:sz w:val="24"/>
          <w:szCs w:val="24"/>
        </w:rPr>
        <w:t>nivelety</w:t>
      </w:r>
      <w:proofErr w:type="spellEnd"/>
      <w:r w:rsidRPr="004E0EB6">
        <w:rPr>
          <w:rStyle w:val="FontStyle19"/>
          <w:rFonts w:asciiTheme="minorHAnsi" w:hAnsiTheme="minorHAnsi" w:cstheme="minorHAnsi"/>
          <w:b w:val="0"/>
          <w:sz w:val="24"/>
          <w:szCs w:val="24"/>
        </w:rPr>
        <w:t xml:space="preserve"> rekonštruovanej komunikácie.</w:t>
      </w:r>
    </w:p>
    <w:p w:rsidR="004E0EB6" w:rsidRDefault="004E0EB6" w:rsidP="001655E6">
      <w:pPr>
        <w:pStyle w:val="Style1"/>
        <w:widowControl/>
        <w:ind w:firstLine="709"/>
        <w:jc w:val="both"/>
        <w:rPr>
          <w:rStyle w:val="FontStyle19"/>
          <w:rFonts w:asciiTheme="minorHAnsi" w:hAnsiTheme="minorHAnsi" w:cstheme="minorHAnsi"/>
          <w:b w:val="0"/>
          <w:sz w:val="24"/>
          <w:szCs w:val="24"/>
        </w:rPr>
      </w:pPr>
    </w:p>
    <w:p w:rsidR="00512ADB" w:rsidRPr="00512ADB" w:rsidRDefault="00512ADB" w:rsidP="001655E6">
      <w:pPr>
        <w:pStyle w:val="Style1"/>
        <w:widowControl/>
        <w:ind w:firstLine="709"/>
        <w:jc w:val="both"/>
        <w:rPr>
          <w:rStyle w:val="FontStyle19"/>
          <w:rFonts w:asciiTheme="minorHAnsi" w:hAnsiTheme="minorHAnsi" w:cstheme="minorHAnsi"/>
          <w:sz w:val="24"/>
          <w:szCs w:val="24"/>
        </w:rPr>
      </w:pPr>
      <w:r w:rsidRPr="00512ADB">
        <w:rPr>
          <w:rStyle w:val="FontStyle19"/>
          <w:rFonts w:asciiTheme="minorHAnsi" w:hAnsiTheme="minorHAnsi" w:cstheme="minorHAnsi"/>
          <w:sz w:val="24"/>
          <w:szCs w:val="24"/>
        </w:rPr>
        <w:t>Potrubie:</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 xml:space="preserve">Rúry majú na jednom konci vytvarované hrdlo pre </w:t>
      </w:r>
      <w:proofErr w:type="spellStart"/>
      <w:r w:rsidRPr="00512ADB">
        <w:rPr>
          <w:rStyle w:val="FontStyle19"/>
          <w:rFonts w:asciiTheme="minorHAnsi" w:hAnsiTheme="minorHAnsi" w:cstheme="minorHAnsi"/>
          <w:b w:val="0"/>
          <w:bCs w:val="0"/>
          <w:sz w:val="24"/>
          <w:szCs w:val="24"/>
        </w:rPr>
        <w:t>násuvný</w:t>
      </w:r>
      <w:proofErr w:type="spellEnd"/>
      <w:r w:rsidRPr="00512ADB">
        <w:rPr>
          <w:rStyle w:val="FontStyle19"/>
          <w:rFonts w:asciiTheme="minorHAnsi" w:hAnsiTheme="minorHAnsi" w:cstheme="minorHAnsi"/>
          <w:b w:val="0"/>
          <w:bCs w:val="0"/>
          <w:sz w:val="24"/>
          <w:szCs w:val="24"/>
        </w:rPr>
        <w:t xml:space="preserve"> spoj na gumový tesniaci krúžok. Na kompletizáciu potrubia slúži sortiment vyrábaných tvaroviek a </w:t>
      </w:r>
      <w:proofErr w:type="spellStart"/>
      <w:r w:rsidRPr="00512ADB">
        <w:rPr>
          <w:rStyle w:val="FontStyle19"/>
          <w:rFonts w:asciiTheme="minorHAnsi" w:hAnsiTheme="minorHAnsi" w:cstheme="minorHAnsi"/>
          <w:b w:val="0"/>
          <w:bCs w:val="0"/>
          <w:sz w:val="24"/>
          <w:szCs w:val="24"/>
        </w:rPr>
        <w:t>napojovacích</w:t>
      </w:r>
      <w:proofErr w:type="spellEnd"/>
      <w:r w:rsidRPr="00512ADB">
        <w:rPr>
          <w:rStyle w:val="FontStyle19"/>
          <w:rFonts w:asciiTheme="minorHAnsi" w:hAnsiTheme="minorHAnsi" w:cstheme="minorHAnsi"/>
          <w:b w:val="0"/>
          <w:bCs w:val="0"/>
          <w:sz w:val="24"/>
          <w:szCs w:val="24"/>
        </w:rPr>
        <w:t xml:space="preserve"> tvaroviek na betónové šachty. Pri ukladaní potrubia je nutné dodržať Návod na montáž kanalizačných potrubí z PP rúr a pokyny výrobcu.</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p>
    <w:p w:rsidR="00512ADB" w:rsidRPr="00512ADB" w:rsidRDefault="00512ADB" w:rsidP="001655E6">
      <w:pPr>
        <w:pStyle w:val="Style1"/>
        <w:widowControl/>
        <w:ind w:firstLine="709"/>
        <w:jc w:val="both"/>
        <w:rPr>
          <w:rStyle w:val="FontStyle19"/>
          <w:rFonts w:asciiTheme="minorHAnsi" w:hAnsiTheme="minorHAnsi" w:cstheme="minorHAnsi"/>
          <w:sz w:val="24"/>
          <w:szCs w:val="24"/>
        </w:rPr>
      </w:pPr>
      <w:bookmarkStart w:id="1" w:name="_Toc375217916"/>
      <w:r w:rsidRPr="00512ADB">
        <w:rPr>
          <w:rStyle w:val="FontStyle19"/>
          <w:rFonts w:asciiTheme="minorHAnsi" w:hAnsiTheme="minorHAnsi" w:cstheme="minorHAnsi"/>
          <w:sz w:val="24"/>
          <w:szCs w:val="24"/>
        </w:rPr>
        <w:t>Realizácia výkopov a uloženie kanalizačného potrubia</w:t>
      </w:r>
      <w:bookmarkEnd w:id="1"/>
    </w:p>
    <w:p w:rsid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 xml:space="preserve">Potrubie sa uloží do ryhy šírky min. 1,10. Šírka ryhy je v zmysle STN 73 30 50 – viď výkres. Ukladanie a spájanie rúr je nutné realizovať podľa postupu stanoveného pre daný rúrový materiál. Výkop ryhy sa bude vykonávať strojne s  ručným urovnaním dna ryhy. Pri hĺbke ryhy  nad 1,0m je potrebné ryhu pažiť príložným </w:t>
      </w:r>
      <w:proofErr w:type="spellStart"/>
      <w:r w:rsidRPr="00512ADB">
        <w:rPr>
          <w:rStyle w:val="FontStyle19"/>
          <w:rFonts w:asciiTheme="minorHAnsi" w:hAnsiTheme="minorHAnsi" w:cstheme="minorHAnsi"/>
          <w:b w:val="0"/>
          <w:bCs w:val="0"/>
          <w:sz w:val="24"/>
          <w:szCs w:val="24"/>
        </w:rPr>
        <w:t>pažením</w:t>
      </w:r>
      <w:proofErr w:type="spellEnd"/>
      <w:r w:rsidRPr="00512ADB">
        <w:rPr>
          <w:rStyle w:val="FontStyle19"/>
          <w:rFonts w:asciiTheme="minorHAnsi" w:hAnsiTheme="minorHAnsi" w:cstheme="minorHAnsi"/>
          <w:b w:val="0"/>
          <w:bCs w:val="0"/>
          <w:sz w:val="24"/>
          <w:szCs w:val="24"/>
        </w:rPr>
        <w:t xml:space="preserve">. Rúry sa uložia na štrkopieskové lôžko hrúbky 150mm (prípojky) s max. veľkosťou zrna 8mm tak, aby spočívali na dne ryhy celou svojou dĺžkou. Rovnakým materiálom sa vykoná obsyp do výšky min. 300mm nad vrchol potrubia. Časť ryhy nad </w:t>
      </w:r>
      <w:proofErr w:type="spellStart"/>
      <w:r w:rsidRPr="00512ADB">
        <w:rPr>
          <w:rStyle w:val="FontStyle19"/>
          <w:rFonts w:asciiTheme="minorHAnsi" w:hAnsiTheme="minorHAnsi" w:cstheme="minorHAnsi"/>
          <w:b w:val="0"/>
          <w:bCs w:val="0"/>
          <w:sz w:val="24"/>
          <w:szCs w:val="24"/>
        </w:rPr>
        <w:t>obsypom</w:t>
      </w:r>
      <w:proofErr w:type="spellEnd"/>
      <w:r w:rsidRPr="00512ADB">
        <w:rPr>
          <w:rStyle w:val="FontStyle19"/>
          <w:rFonts w:asciiTheme="minorHAnsi" w:hAnsiTheme="minorHAnsi" w:cstheme="minorHAnsi"/>
          <w:b w:val="0"/>
          <w:bCs w:val="0"/>
          <w:sz w:val="24"/>
          <w:szCs w:val="24"/>
        </w:rPr>
        <w:t xml:space="preserve"> sa zasype </w:t>
      </w:r>
      <w:proofErr w:type="spellStart"/>
      <w:r w:rsidRPr="00512ADB">
        <w:rPr>
          <w:rStyle w:val="FontStyle19"/>
          <w:rFonts w:asciiTheme="minorHAnsi" w:hAnsiTheme="minorHAnsi" w:cstheme="minorHAnsi"/>
          <w:b w:val="0"/>
          <w:bCs w:val="0"/>
          <w:sz w:val="24"/>
          <w:szCs w:val="24"/>
        </w:rPr>
        <w:t>výkopkom</w:t>
      </w:r>
      <w:proofErr w:type="spellEnd"/>
      <w:r w:rsidRPr="00512ADB">
        <w:rPr>
          <w:rStyle w:val="FontStyle19"/>
          <w:rFonts w:asciiTheme="minorHAnsi" w:hAnsiTheme="minorHAnsi" w:cstheme="minorHAnsi"/>
          <w:b w:val="0"/>
          <w:bCs w:val="0"/>
          <w:sz w:val="24"/>
          <w:szCs w:val="24"/>
        </w:rPr>
        <w:t xml:space="preserve"> za stáleho hutnenia po 150mm. Zásypový materiál nesmie obsahovať predmety, ktoré by svojou hmotnosťou alebo tvarom mohli poškodiť potrubie pod ním. Zásyp ryhy nad </w:t>
      </w:r>
      <w:proofErr w:type="spellStart"/>
      <w:r w:rsidRPr="00512ADB">
        <w:rPr>
          <w:rStyle w:val="FontStyle19"/>
          <w:rFonts w:asciiTheme="minorHAnsi" w:hAnsiTheme="minorHAnsi" w:cstheme="minorHAnsi"/>
          <w:b w:val="0"/>
          <w:bCs w:val="0"/>
          <w:sz w:val="24"/>
          <w:szCs w:val="24"/>
        </w:rPr>
        <w:t>obsypom</w:t>
      </w:r>
      <w:proofErr w:type="spellEnd"/>
      <w:r w:rsidRPr="00512ADB">
        <w:rPr>
          <w:rStyle w:val="FontStyle19"/>
          <w:rFonts w:asciiTheme="minorHAnsi" w:hAnsiTheme="minorHAnsi" w:cstheme="minorHAnsi"/>
          <w:b w:val="0"/>
          <w:bCs w:val="0"/>
          <w:sz w:val="24"/>
          <w:szCs w:val="24"/>
        </w:rPr>
        <w:t xml:space="preserve"> potrubia je potrebné pod komunikáciami a parkoviskami vykonávať po vrstvách 150mm za súčasného hutnenia na úroveň 95 % PS (</w:t>
      </w:r>
      <w:proofErr w:type="spellStart"/>
      <w:r w:rsidRPr="00512ADB">
        <w:rPr>
          <w:rStyle w:val="FontStyle19"/>
          <w:rFonts w:asciiTheme="minorHAnsi" w:hAnsiTheme="minorHAnsi" w:cstheme="minorHAnsi"/>
          <w:b w:val="0"/>
          <w:bCs w:val="0"/>
          <w:sz w:val="24"/>
          <w:szCs w:val="24"/>
        </w:rPr>
        <w:t>Proctor</w:t>
      </w:r>
      <w:proofErr w:type="spellEnd"/>
      <w:r w:rsidRPr="00512ADB">
        <w:rPr>
          <w:rStyle w:val="FontStyle19"/>
          <w:rFonts w:asciiTheme="minorHAnsi" w:hAnsiTheme="minorHAnsi" w:cstheme="minorHAnsi"/>
          <w:b w:val="0"/>
          <w:bCs w:val="0"/>
          <w:sz w:val="24"/>
          <w:szCs w:val="24"/>
        </w:rPr>
        <w:t xml:space="preserve"> </w:t>
      </w:r>
      <w:proofErr w:type="spellStart"/>
      <w:r w:rsidRPr="00512ADB">
        <w:rPr>
          <w:rStyle w:val="FontStyle19"/>
          <w:rFonts w:asciiTheme="minorHAnsi" w:hAnsiTheme="minorHAnsi" w:cstheme="minorHAnsi"/>
          <w:b w:val="0"/>
          <w:bCs w:val="0"/>
          <w:sz w:val="24"/>
          <w:szCs w:val="24"/>
        </w:rPr>
        <w:t>štandart</w:t>
      </w:r>
      <w:proofErr w:type="spellEnd"/>
      <w:r w:rsidRPr="00512ADB">
        <w:rPr>
          <w:rStyle w:val="FontStyle19"/>
          <w:rFonts w:asciiTheme="minorHAnsi" w:hAnsiTheme="minorHAnsi" w:cstheme="minorHAnsi"/>
          <w:b w:val="0"/>
          <w:bCs w:val="0"/>
          <w:sz w:val="24"/>
          <w:szCs w:val="24"/>
        </w:rPr>
        <w:t xml:space="preserve">), vo voľnom teréne na 93% PS. Vnútri bezpečnostného pásma - 0,3 m nad hornou hranou potrubia sa smie použiť iba ľahká zhutňovacia technika, napr. vibračné stláčacie zariadenie. Ťažká hutniaca technika sa používa až od 1m nad potrubím. </w:t>
      </w:r>
    </w:p>
    <w:p w:rsidR="00244A2E" w:rsidRPr="00512ADB" w:rsidRDefault="00244A2E" w:rsidP="001655E6">
      <w:pPr>
        <w:pStyle w:val="Style1"/>
        <w:widowControl/>
        <w:ind w:firstLine="709"/>
        <w:jc w:val="both"/>
        <w:rPr>
          <w:rStyle w:val="FontStyle19"/>
          <w:rFonts w:asciiTheme="minorHAnsi" w:hAnsiTheme="minorHAnsi" w:cstheme="minorHAnsi"/>
          <w:b w:val="0"/>
          <w:bCs w:val="0"/>
          <w:sz w:val="24"/>
          <w:szCs w:val="24"/>
        </w:rPr>
      </w:pP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 xml:space="preserve">Potrubie sa môže zasypať až po vykonaní skúšky vodotesnosti podľa STN EN 1610 Stavba a skúšanie kanalizačných potrubí a stôk. </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Pri budovaní kanalizácie je možné ukladať potrubia do jednej ryhy s ostatnými inžinierskymi sieťami, pričom je potrebné dodržať min. odstupové vzdialenosti vedení podľa normy STN 73 6005 – Priestorová úprava vedení,  a taktiež v prípade križovaní najmenšie dovolené zvislé vzdialenosti podľa príslušnej normy. Minimálna odstupová vzdialenosť vodovodu a kanalizácie uložených vedľa seba je 0,6m.</w:t>
      </w:r>
    </w:p>
    <w:p w:rsidR="00512ADB" w:rsidRPr="00512ADB" w:rsidRDefault="00512ADB" w:rsidP="001655E6">
      <w:pPr>
        <w:pStyle w:val="Style1"/>
        <w:widowControl/>
        <w:ind w:firstLine="709"/>
        <w:jc w:val="both"/>
        <w:rPr>
          <w:rStyle w:val="FontStyle19"/>
          <w:rFonts w:asciiTheme="minorHAnsi" w:hAnsiTheme="minorHAnsi" w:cstheme="minorHAnsi"/>
          <w:sz w:val="24"/>
          <w:szCs w:val="24"/>
        </w:rPr>
      </w:pPr>
      <w:r w:rsidRPr="00512ADB">
        <w:rPr>
          <w:rStyle w:val="FontStyle19"/>
          <w:rFonts w:asciiTheme="minorHAnsi" w:hAnsiTheme="minorHAnsi" w:cstheme="minorHAnsi"/>
          <w:sz w:val="24"/>
          <w:szCs w:val="24"/>
        </w:rPr>
        <w:t>Pred zahájením zemných prác zabezpečí investor vytýčenie jestvujúcich inžinierskych sietí a vykopávky v týchto miestach sa prevedú ručne!</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p>
    <w:p w:rsidR="00512ADB" w:rsidRPr="00512ADB" w:rsidRDefault="00512ADB" w:rsidP="001655E6">
      <w:pPr>
        <w:pStyle w:val="Style1"/>
        <w:widowControl/>
        <w:ind w:firstLine="709"/>
        <w:jc w:val="both"/>
        <w:rPr>
          <w:rStyle w:val="FontStyle19"/>
          <w:rFonts w:asciiTheme="minorHAnsi" w:hAnsiTheme="minorHAnsi" w:cstheme="minorHAnsi"/>
          <w:sz w:val="24"/>
          <w:szCs w:val="24"/>
        </w:rPr>
      </w:pPr>
      <w:r w:rsidRPr="00512ADB">
        <w:rPr>
          <w:rStyle w:val="FontStyle19"/>
          <w:rFonts w:asciiTheme="minorHAnsi" w:hAnsiTheme="minorHAnsi" w:cstheme="minorHAnsi"/>
          <w:sz w:val="24"/>
          <w:szCs w:val="24"/>
        </w:rPr>
        <w:t>Skúška vodotesnosti:</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 xml:space="preserve">Skúšanie vodotesnosti potrubia sa robí po zmontovaní potrubia ešte pred jeho </w:t>
      </w:r>
      <w:proofErr w:type="spellStart"/>
      <w:r w:rsidRPr="00512ADB">
        <w:rPr>
          <w:rStyle w:val="FontStyle19"/>
          <w:rFonts w:asciiTheme="minorHAnsi" w:hAnsiTheme="minorHAnsi" w:cstheme="minorHAnsi"/>
          <w:b w:val="0"/>
          <w:bCs w:val="0"/>
          <w:sz w:val="24"/>
          <w:szCs w:val="24"/>
        </w:rPr>
        <w:t>obsypom</w:t>
      </w:r>
      <w:proofErr w:type="spellEnd"/>
      <w:r w:rsidRPr="00512ADB">
        <w:rPr>
          <w:rStyle w:val="FontStyle19"/>
          <w:rFonts w:asciiTheme="minorHAnsi" w:hAnsiTheme="minorHAnsi" w:cstheme="minorHAnsi"/>
          <w:b w:val="0"/>
          <w:bCs w:val="0"/>
          <w:sz w:val="24"/>
          <w:szCs w:val="24"/>
        </w:rPr>
        <w:t>, resp. obetónovaním, aby sa mohli vizuálne zistiť netesnosti. Vykonanie skúšky vodotesnosti však možno požadovať aj po úplnom zásype potrubia, aby sa zistilo, že počas zásypu nedošlo k porušeniu potrubia. Vlastná skúška vodotesnosti sa robí podľa STN  73 6716.</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Vlastná tlaková skúška trvá 30 min. V priebehu skúšky treba zabezpečiť, aby sa voda v stoke nedopĺňala inými vodami.</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Ak sa skúškou preukáže, že stoka nevyhovuje ustanoveniam tejto normy musia sa zistené chyby odstrániť a previesť novú skúšku. O každej vykonanej skúške sa urobí zápis bez ohľadu na jej výsledok.</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Pravidelné prehliadky sú plánované podľa potrieb a prevádzajú sa min. 1x za rok. Pri údržbe kanalizácie ide hlavne o odstránenie nánosu nečistôt vo vnútri objektov.</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Materiál vyťažený zo stôk splaškovej kanalizácie bude ukladaný do nádob k tomu určených a odvážaný na skládku určenú obecným úradom a schválenou hygienickou stanicou.</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sz w:val="24"/>
          <w:szCs w:val="24"/>
        </w:rPr>
        <w:t>Záver</w:t>
      </w:r>
      <w:r w:rsidRPr="00512ADB">
        <w:rPr>
          <w:rStyle w:val="FontStyle19"/>
          <w:rFonts w:asciiTheme="minorHAnsi" w:hAnsiTheme="minorHAnsi" w:cstheme="minorHAnsi"/>
          <w:b w:val="0"/>
          <w:bCs w:val="0"/>
          <w:sz w:val="24"/>
          <w:szCs w:val="24"/>
        </w:rPr>
        <w:t>:</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Všetci pracovníci pred zahájením stavebných prác musia byť preukázateľne oboznámení s platnými bezpečnostnými predpismi. Pracovníci sú povinní ich dodržiavať a kontrolovať po celú dobu výstavby. Stavebník je povinný pri príprave a realizácii stavby postupovať</w:t>
      </w:r>
      <w:r>
        <w:rPr>
          <w:rStyle w:val="FontStyle19"/>
          <w:rFonts w:asciiTheme="minorHAnsi" w:hAnsiTheme="minorHAnsi" w:cstheme="minorHAnsi"/>
          <w:b w:val="0"/>
          <w:bCs w:val="0"/>
          <w:sz w:val="24"/>
          <w:szCs w:val="24"/>
        </w:rPr>
        <w:t xml:space="preserve"> </w:t>
      </w:r>
      <w:r w:rsidRPr="00512ADB">
        <w:rPr>
          <w:rStyle w:val="FontStyle19"/>
          <w:rFonts w:asciiTheme="minorHAnsi" w:hAnsiTheme="minorHAnsi" w:cstheme="minorHAnsi"/>
          <w:b w:val="0"/>
          <w:bCs w:val="0"/>
          <w:sz w:val="24"/>
          <w:szCs w:val="24"/>
        </w:rPr>
        <w:t xml:space="preserve">a zabezpečovať ustanovenia nariadenia vlády č. 510  </w:t>
      </w:r>
      <w:proofErr w:type="spellStart"/>
      <w:r w:rsidRPr="00512ADB">
        <w:rPr>
          <w:rStyle w:val="FontStyle19"/>
          <w:rFonts w:asciiTheme="minorHAnsi" w:hAnsiTheme="minorHAnsi" w:cstheme="minorHAnsi"/>
          <w:b w:val="0"/>
          <w:bCs w:val="0"/>
          <w:sz w:val="24"/>
          <w:szCs w:val="24"/>
        </w:rPr>
        <w:t>Z.z</w:t>
      </w:r>
      <w:proofErr w:type="spellEnd"/>
      <w:r w:rsidRPr="00512ADB">
        <w:rPr>
          <w:rStyle w:val="FontStyle19"/>
          <w:rFonts w:asciiTheme="minorHAnsi" w:hAnsiTheme="minorHAnsi" w:cstheme="minorHAnsi"/>
          <w:b w:val="0"/>
          <w:bCs w:val="0"/>
          <w:sz w:val="24"/>
          <w:szCs w:val="24"/>
        </w:rPr>
        <w:t xml:space="preserve">. z 21. novembra 2001. Musí si plniť oznamovaciu povinnosť podľa § 2  </w:t>
      </w:r>
      <w:proofErr w:type="spellStart"/>
      <w:r w:rsidRPr="00512ADB">
        <w:rPr>
          <w:rStyle w:val="FontStyle19"/>
          <w:rFonts w:asciiTheme="minorHAnsi" w:hAnsiTheme="minorHAnsi" w:cstheme="minorHAnsi"/>
          <w:b w:val="0"/>
          <w:bCs w:val="0"/>
          <w:sz w:val="24"/>
          <w:szCs w:val="24"/>
        </w:rPr>
        <w:t>odst</w:t>
      </w:r>
      <w:proofErr w:type="spellEnd"/>
      <w:r w:rsidRPr="00512ADB">
        <w:rPr>
          <w:rStyle w:val="FontStyle19"/>
          <w:rFonts w:asciiTheme="minorHAnsi" w:hAnsiTheme="minorHAnsi" w:cstheme="minorHAnsi"/>
          <w:b w:val="0"/>
          <w:bCs w:val="0"/>
          <w:sz w:val="24"/>
          <w:szCs w:val="24"/>
        </w:rPr>
        <w:t>. 3  inšpektorátu práce.</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Všetky práce, týkajúce sa zdravotnej techniky,  musia byť robené podľa platných predpisov, noriem STN a predpisov Vyhlášky č. 374/ 1990 Zb.„ O bezpečnosti práce a technických zariadení pri stavebných prácach.</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Projektová dokumentácia bola spracovaná na základe platných noriem a predpisov a svojvoľné úpravy sú neprípustné. Ostatné podrobnosti sú zrejmé z výkresovej časti.</w:t>
      </w:r>
    </w:p>
    <w:p w:rsidR="00512ADB" w:rsidRPr="00512ADB" w:rsidRDefault="00512ADB" w:rsidP="001655E6">
      <w:pPr>
        <w:pStyle w:val="Style1"/>
        <w:widowControl/>
        <w:ind w:firstLine="709"/>
        <w:jc w:val="both"/>
        <w:rPr>
          <w:rStyle w:val="FontStyle19"/>
          <w:rFonts w:asciiTheme="minorHAnsi" w:hAnsiTheme="minorHAnsi" w:cstheme="minorHAnsi"/>
          <w:b w:val="0"/>
          <w:bCs w:val="0"/>
          <w:sz w:val="24"/>
          <w:szCs w:val="24"/>
        </w:rPr>
      </w:pPr>
      <w:r w:rsidRPr="00512ADB">
        <w:rPr>
          <w:rStyle w:val="FontStyle19"/>
          <w:rFonts w:asciiTheme="minorHAnsi" w:hAnsiTheme="minorHAnsi" w:cstheme="minorHAnsi"/>
          <w:b w:val="0"/>
          <w:bCs w:val="0"/>
          <w:sz w:val="24"/>
          <w:szCs w:val="24"/>
        </w:rPr>
        <w:t>Na celú projektovú dokumentáciu sa vzťahuje autorské právo a môže sa kopírovať iba so súhlasom autorov. Projektant nenesie žiadnu zodpovednosť za zmeny uskutočnené bez jeho písomného súhlasu!</w:t>
      </w:r>
    </w:p>
    <w:p w:rsidR="00512ADB" w:rsidRPr="00512ADB" w:rsidRDefault="00512ADB" w:rsidP="001655E6">
      <w:pPr>
        <w:pStyle w:val="Style1"/>
        <w:widowControl/>
        <w:ind w:firstLine="709"/>
        <w:jc w:val="both"/>
        <w:rPr>
          <w:rStyle w:val="FontStyle19"/>
          <w:rFonts w:asciiTheme="minorHAnsi" w:hAnsiTheme="minorHAnsi" w:cstheme="minorHAnsi"/>
          <w:sz w:val="24"/>
          <w:szCs w:val="24"/>
        </w:rPr>
      </w:pPr>
      <w:r w:rsidRPr="00512ADB">
        <w:rPr>
          <w:rStyle w:val="FontStyle19"/>
          <w:rFonts w:asciiTheme="minorHAnsi" w:hAnsiTheme="minorHAnsi" w:cstheme="minorHAnsi"/>
          <w:sz w:val="24"/>
          <w:szCs w:val="24"/>
        </w:rPr>
        <w:t>Pred zahájením zemných prác zabezpečí investor vytýčenie jestvujúcich inžinierskych sietí a vykopávky v mieste ich križovania sa prevedú ručne.</w:t>
      </w:r>
    </w:p>
    <w:p w:rsidR="00512ADB" w:rsidRDefault="00512ADB" w:rsidP="001655E6">
      <w:pPr>
        <w:pStyle w:val="Style1"/>
        <w:widowControl/>
        <w:ind w:firstLine="709"/>
        <w:jc w:val="both"/>
        <w:rPr>
          <w:rStyle w:val="FontStyle19"/>
          <w:rFonts w:asciiTheme="minorHAnsi" w:hAnsiTheme="minorHAnsi" w:cstheme="minorHAnsi"/>
          <w:b w:val="0"/>
          <w:bCs w:val="0"/>
          <w:sz w:val="24"/>
          <w:szCs w:val="24"/>
        </w:rPr>
      </w:pPr>
    </w:p>
    <w:p w:rsidR="00244A2E" w:rsidRPr="00512ADB" w:rsidRDefault="00244A2E" w:rsidP="001655E6">
      <w:pPr>
        <w:pStyle w:val="Style1"/>
        <w:widowControl/>
        <w:ind w:firstLine="709"/>
        <w:jc w:val="both"/>
        <w:rPr>
          <w:rStyle w:val="FontStyle19"/>
          <w:rFonts w:asciiTheme="minorHAnsi" w:hAnsiTheme="minorHAnsi" w:cstheme="minorHAnsi"/>
          <w:b w:val="0"/>
          <w:bCs w:val="0"/>
          <w:sz w:val="24"/>
          <w:szCs w:val="24"/>
        </w:rPr>
      </w:pPr>
    </w:p>
    <w:p w:rsidR="004E0EB6" w:rsidRPr="0087670E" w:rsidRDefault="004E0EB6" w:rsidP="001655E6">
      <w:pPr>
        <w:pStyle w:val="Style1"/>
        <w:widowControl/>
        <w:ind w:firstLine="709"/>
        <w:jc w:val="both"/>
        <w:rPr>
          <w:rStyle w:val="FontStyle19"/>
          <w:rFonts w:asciiTheme="minorHAnsi" w:hAnsiTheme="minorHAnsi" w:cstheme="minorHAnsi"/>
          <w:b w:val="0"/>
          <w:sz w:val="24"/>
          <w:szCs w:val="24"/>
        </w:rPr>
      </w:pPr>
    </w:p>
    <w:p w:rsidR="00362105" w:rsidRPr="00B56DB1" w:rsidRDefault="00362105" w:rsidP="00FA448E">
      <w:pPr>
        <w:pStyle w:val="Style1"/>
        <w:widowControl/>
        <w:numPr>
          <w:ilvl w:val="0"/>
          <w:numId w:val="44"/>
        </w:numPr>
        <w:jc w:val="both"/>
        <w:rPr>
          <w:rStyle w:val="FontStyle19"/>
          <w:rFonts w:ascii="ISOCPEUR" w:hAnsi="ISOCPEUR" w:cs="Times New Roman"/>
          <w:b w:val="0"/>
          <w:bCs w:val="0"/>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0</w:t>
      </w:r>
      <w:r w:rsidR="00763C36">
        <w:rPr>
          <w:rStyle w:val="FontStyle19"/>
          <w:rFonts w:asciiTheme="minorHAnsi" w:hAnsiTheme="minorHAnsi" w:cstheme="minorHAnsi"/>
          <w:sz w:val="24"/>
          <w:szCs w:val="24"/>
        </w:rPr>
        <w:t>7</w:t>
      </w:r>
      <w:r>
        <w:rPr>
          <w:rStyle w:val="FontStyle19"/>
          <w:rFonts w:asciiTheme="minorHAnsi" w:hAnsiTheme="minorHAnsi" w:cstheme="minorHAnsi"/>
          <w:sz w:val="24"/>
          <w:szCs w:val="24"/>
        </w:rPr>
        <w:t xml:space="preserve"> -</w:t>
      </w:r>
      <w:r w:rsidR="00763C36" w:rsidRPr="005E2340">
        <w:rPr>
          <w:rStyle w:val="FontStyle19"/>
          <w:rFonts w:asciiTheme="minorHAnsi" w:hAnsiTheme="minorHAnsi" w:cstheme="minorHAnsi"/>
          <w:sz w:val="24"/>
          <w:szCs w:val="24"/>
        </w:rPr>
        <w:t xml:space="preserve">     </w:t>
      </w:r>
      <w:r w:rsidR="00763C36" w:rsidRPr="00763C36">
        <w:rPr>
          <w:rStyle w:val="FontStyle19"/>
          <w:rFonts w:asciiTheme="minorHAnsi" w:hAnsiTheme="minorHAnsi" w:cstheme="minorHAnsi"/>
          <w:sz w:val="24"/>
          <w:szCs w:val="24"/>
        </w:rPr>
        <w:t>Projekt dopravného značenia</w:t>
      </w:r>
    </w:p>
    <w:p w:rsidR="001655E6" w:rsidRPr="001655E6" w:rsidRDefault="001655E6" w:rsidP="001655E6">
      <w:pPr>
        <w:ind w:firstLine="709"/>
        <w:jc w:val="both"/>
        <w:rPr>
          <w:rFonts w:asciiTheme="minorHAnsi" w:hAnsiTheme="minorHAnsi" w:cstheme="minorHAnsi"/>
        </w:rPr>
      </w:pPr>
      <w:r w:rsidRPr="001655E6">
        <w:rPr>
          <w:rFonts w:asciiTheme="minorHAnsi" w:hAnsiTheme="minorHAnsi" w:cstheme="minorHAnsi"/>
        </w:rPr>
        <w:t>Realizácia prác bude vykonávaná v prevažnej miere na uzavretom oplotenom stavenisku. Práce v styku s verejnou komunikáciou MK (</w:t>
      </w:r>
      <w:proofErr w:type="spellStart"/>
      <w:r w:rsidRPr="001655E6">
        <w:rPr>
          <w:rFonts w:asciiTheme="minorHAnsi" w:hAnsiTheme="minorHAnsi" w:cstheme="minorHAnsi"/>
        </w:rPr>
        <w:t>ul.štvrť</w:t>
      </w:r>
      <w:proofErr w:type="spellEnd"/>
      <w:r w:rsidRPr="001655E6">
        <w:rPr>
          <w:rFonts w:asciiTheme="minorHAnsi" w:hAnsiTheme="minorHAnsi" w:cstheme="minorHAnsi"/>
        </w:rPr>
        <w:t xml:space="preserve"> SNP) budú prebiehať pod ochranou prenosného DZ. Prístup na stavenisko je zabezpečený z  MK (</w:t>
      </w:r>
      <w:proofErr w:type="spellStart"/>
      <w:r w:rsidRPr="001655E6">
        <w:rPr>
          <w:rFonts w:asciiTheme="minorHAnsi" w:hAnsiTheme="minorHAnsi" w:cstheme="minorHAnsi"/>
        </w:rPr>
        <w:t>ul.štvrť</w:t>
      </w:r>
      <w:proofErr w:type="spellEnd"/>
      <w:r w:rsidRPr="001655E6">
        <w:rPr>
          <w:rFonts w:asciiTheme="minorHAnsi" w:hAnsiTheme="minorHAnsi" w:cstheme="minorHAnsi"/>
        </w:rPr>
        <w:t xml:space="preserve"> SNP). Práce budú vykonávané tak, aby bol zabezpečený prístup k bytovým domom, a v prípade potreby vjazd vozidiel záchranných zložiek. Práce budú rozdelené do pracovných etáp.</w:t>
      </w:r>
    </w:p>
    <w:p w:rsidR="001655E6" w:rsidRPr="001655E6" w:rsidRDefault="001655E6" w:rsidP="001655E6">
      <w:pPr>
        <w:pStyle w:val="Zkladntext"/>
        <w:ind w:left="700"/>
        <w:rPr>
          <w:rFonts w:asciiTheme="minorHAnsi" w:hAnsiTheme="minorHAnsi" w:cstheme="minorHAnsi"/>
          <w:sz w:val="24"/>
          <w:szCs w:val="24"/>
        </w:rPr>
      </w:pPr>
      <w:r w:rsidRPr="001655E6">
        <w:rPr>
          <w:rFonts w:asciiTheme="minorHAnsi" w:hAnsiTheme="minorHAnsi" w:cstheme="minorHAnsi"/>
          <w:sz w:val="24"/>
          <w:szCs w:val="24"/>
        </w:rPr>
        <w:tab/>
        <w:t>Pred výjazdom na komunikácie je dodávateľ povinný zabezpečiť očistenie náprav automobilov. V prípade znečistenia komunikácií je dodávateľ povinný povrch vozovky neodkladne očistiť.</w:t>
      </w:r>
    </w:p>
    <w:p w:rsidR="0078053A" w:rsidRPr="001655E6" w:rsidRDefault="0078053A" w:rsidP="001655E6">
      <w:pPr>
        <w:pStyle w:val="Zkladntext"/>
        <w:ind w:left="700"/>
        <w:rPr>
          <w:rFonts w:asciiTheme="minorHAnsi" w:hAnsiTheme="minorHAnsi" w:cstheme="minorHAnsi"/>
          <w:sz w:val="24"/>
          <w:szCs w:val="24"/>
        </w:rPr>
      </w:pPr>
    </w:p>
    <w:p w:rsidR="001655E6" w:rsidRPr="001655E6" w:rsidRDefault="001655E6" w:rsidP="001655E6">
      <w:pPr>
        <w:ind w:firstLine="567"/>
        <w:jc w:val="both"/>
        <w:rPr>
          <w:rFonts w:asciiTheme="minorHAnsi" w:hAnsiTheme="minorHAnsi" w:cstheme="minorHAnsi"/>
          <w:u w:val="single"/>
        </w:rPr>
      </w:pPr>
      <w:r w:rsidRPr="001655E6">
        <w:rPr>
          <w:rFonts w:asciiTheme="minorHAnsi" w:hAnsiTheme="minorHAnsi" w:cstheme="minorHAnsi"/>
          <w:u w:val="single"/>
        </w:rPr>
        <w:t>Prenosné dopravné značenie:</w:t>
      </w:r>
    </w:p>
    <w:p w:rsidR="001655E6" w:rsidRPr="00A33852" w:rsidRDefault="001655E6" w:rsidP="00A33852">
      <w:pPr>
        <w:ind w:firstLine="567"/>
        <w:jc w:val="both"/>
        <w:rPr>
          <w:rFonts w:asciiTheme="minorHAnsi" w:hAnsiTheme="minorHAnsi" w:cstheme="minorHAnsi"/>
        </w:rPr>
      </w:pPr>
      <w:r w:rsidRPr="001655E6">
        <w:rPr>
          <w:rFonts w:asciiTheme="minorHAnsi" w:hAnsiTheme="minorHAnsi" w:cstheme="minorHAnsi"/>
        </w:rPr>
        <w:t xml:space="preserve">Výstavba bude prebiehať pod ochranou prenosného dopravného značenia. Práce budú rozdelené do pracovných etáp. Prenosné dopravné značenie bude oddeľovať pracovný priestor od premávky na miestnych komunikáciách. Značky budú umiestnené v zmysle prílohy Situácia dočasného DZ. Značky budú základného rozmeru, na plechu s reflexným povrchom upevnené v mohutných pätkách odolných proti preklopeniu značky. Spodný okraj značky bude vo výške 0,6m nad okolitým terénom, bočný odstup okraja značky od jazdného pruhu bude 0,5m. </w:t>
      </w:r>
    </w:p>
    <w:p w:rsidR="001655E6" w:rsidRPr="001655E6" w:rsidRDefault="001655E6" w:rsidP="001655E6">
      <w:pPr>
        <w:ind w:firstLine="567"/>
        <w:rPr>
          <w:rFonts w:asciiTheme="minorHAnsi" w:hAnsiTheme="minorHAnsi" w:cstheme="minorHAnsi"/>
          <w:b/>
          <w:color w:val="000000"/>
        </w:rPr>
      </w:pPr>
      <w:r w:rsidRPr="001655E6">
        <w:rPr>
          <w:rFonts w:asciiTheme="minorHAnsi" w:hAnsiTheme="minorHAnsi" w:cstheme="minorHAnsi"/>
          <w:b/>
          <w:color w:val="000000"/>
        </w:rPr>
        <w:t xml:space="preserve">Navrhované dočasné DZ bude vyhotovené v zmysle vyhl.č.30/2020 </w:t>
      </w:r>
      <w:proofErr w:type="spellStart"/>
      <w:r w:rsidRPr="001655E6">
        <w:rPr>
          <w:rFonts w:asciiTheme="minorHAnsi" w:hAnsiTheme="minorHAnsi" w:cstheme="minorHAnsi"/>
          <w:b/>
          <w:color w:val="000000"/>
        </w:rPr>
        <w:t>Z.z</w:t>
      </w:r>
      <w:proofErr w:type="spellEnd"/>
      <w:r w:rsidRPr="001655E6">
        <w:rPr>
          <w:rFonts w:asciiTheme="minorHAnsi" w:hAnsiTheme="minorHAnsi" w:cstheme="minorHAnsi"/>
          <w:b/>
          <w:color w:val="000000"/>
        </w:rPr>
        <w:t>.</w:t>
      </w:r>
    </w:p>
    <w:p w:rsidR="001655E6" w:rsidRPr="001655E6" w:rsidRDefault="001655E6" w:rsidP="001655E6">
      <w:pPr>
        <w:ind w:firstLine="567"/>
        <w:jc w:val="both"/>
        <w:rPr>
          <w:rFonts w:asciiTheme="minorHAnsi" w:hAnsiTheme="minorHAnsi" w:cstheme="minorHAnsi"/>
        </w:rPr>
      </w:pPr>
    </w:p>
    <w:p w:rsidR="001655E6" w:rsidRPr="001655E6" w:rsidRDefault="001655E6" w:rsidP="001655E6">
      <w:pPr>
        <w:ind w:firstLine="567"/>
        <w:jc w:val="both"/>
        <w:rPr>
          <w:rFonts w:asciiTheme="minorHAnsi" w:hAnsiTheme="minorHAnsi" w:cstheme="minorHAnsi"/>
          <w:u w:val="single"/>
        </w:rPr>
      </w:pPr>
      <w:r w:rsidRPr="001655E6">
        <w:rPr>
          <w:rFonts w:asciiTheme="minorHAnsi" w:hAnsiTheme="minorHAnsi" w:cstheme="minorHAnsi"/>
          <w:u w:val="single"/>
        </w:rPr>
        <w:t>Trvalé dopravné značenie:</w:t>
      </w:r>
    </w:p>
    <w:p w:rsidR="001655E6" w:rsidRPr="001655E6" w:rsidRDefault="001655E6" w:rsidP="001655E6">
      <w:pPr>
        <w:rPr>
          <w:rFonts w:asciiTheme="minorHAnsi" w:hAnsiTheme="minorHAnsi" w:cstheme="minorHAnsi"/>
          <w:bCs/>
          <w:color w:val="000000"/>
        </w:rPr>
      </w:pPr>
      <w:r w:rsidRPr="001655E6">
        <w:rPr>
          <w:rFonts w:asciiTheme="minorHAnsi" w:hAnsiTheme="minorHAnsi" w:cstheme="minorHAnsi"/>
          <w:bCs/>
          <w:color w:val="000000"/>
        </w:rPr>
        <w:t>-Jestvujúce zvislé DZ v rozpore s navrhovanou dopravnou situáciou bude odstránené</w:t>
      </w:r>
    </w:p>
    <w:p w:rsidR="001655E6" w:rsidRPr="001655E6" w:rsidRDefault="001655E6" w:rsidP="001655E6">
      <w:pPr>
        <w:rPr>
          <w:rFonts w:asciiTheme="minorHAnsi" w:hAnsiTheme="minorHAnsi" w:cstheme="minorHAnsi"/>
          <w:bCs/>
          <w:color w:val="000000"/>
        </w:rPr>
      </w:pPr>
      <w:r w:rsidRPr="001655E6">
        <w:rPr>
          <w:rFonts w:asciiTheme="minorHAnsi" w:hAnsiTheme="minorHAnsi" w:cstheme="minorHAnsi"/>
          <w:bCs/>
          <w:color w:val="000000"/>
        </w:rPr>
        <w:t xml:space="preserve">-Navrhované zvislé DZ bude vyhotovené v základnom rozmere v triede </w:t>
      </w:r>
      <w:proofErr w:type="spellStart"/>
      <w:r w:rsidRPr="001655E6">
        <w:rPr>
          <w:rFonts w:asciiTheme="minorHAnsi" w:hAnsiTheme="minorHAnsi" w:cstheme="minorHAnsi"/>
          <w:bCs/>
          <w:color w:val="000000"/>
        </w:rPr>
        <w:t>reflexnosti</w:t>
      </w:r>
      <w:proofErr w:type="spellEnd"/>
      <w:r w:rsidRPr="001655E6">
        <w:rPr>
          <w:rFonts w:asciiTheme="minorHAnsi" w:hAnsiTheme="minorHAnsi" w:cstheme="minorHAnsi"/>
          <w:bCs/>
          <w:color w:val="000000"/>
        </w:rPr>
        <w:t xml:space="preserve"> II</w:t>
      </w:r>
    </w:p>
    <w:p w:rsidR="001655E6" w:rsidRPr="001655E6" w:rsidRDefault="001655E6" w:rsidP="001655E6">
      <w:pPr>
        <w:rPr>
          <w:rFonts w:asciiTheme="minorHAnsi" w:hAnsiTheme="minorHAnsi" w:cstheme="minorHAnsi"/>
          <w:bCs/>
          <w:color w:val="000000"/>
        </w:rPr>
      </w:pPr>
      <w:r w:rsidRPr="001655E6">
        <w:rPr>
          <w:rFonts w:asciiTheme="minorHAnsi" w:hAnsiTheme="minorHAnsi" w:cstheme="minorHAnsi"/>
          <w:bCs/>
          <w:color w:val="000000"/>
        </w:rPr>
        <w:t xml:space="preserve">-Vodorovné </w:t>
      </w:r>
      <w:proofErr w:type="spellStart"/>
      <w:r w:rsidRPr="001655E6">
        <w:rPr>
          <w:rFonts w:asciiTheme="minorHAnsi" w:hAnsiTheme="minorHAnsi" w:cstheme="minorHAnsi"/>
          <w:bCs/>
          <w:color w:val="000000"/>
        </w:rPr>
        <w:t>dz</w:t>
      </w:r>
      <w:proofErr w:type="spellEnd"/>
      <w:r w:rsidRPr="001655E6">
        <w:rPr>
          <w:rFonts w:asciiTheme="minorHAnsi" w:hAnsiTheme="minorHAnsi" w:cstheme="minorHAnsi"/>
          <w:bCs/>
          <w:color w:val="000000"/>
        </w:rPr>
        <w:t xml:space="preserve"> (čiary) bude vyhotovené striekaním bielou farbou</w:t>
      </w:r>
    </w:p>
    <w:p w:rsidR="001655E6" w:rsidRPr="001655E6" w:rsidRDefault="001655E6" w:rsidP="001655E6">
      <w:pPr>
        <w:rPr>
          <w:rFonts w:asciiTheme="minorHAnsi" w:hAnsiTheme="minorHAnsi" w:cstheme="minorHAnsi"/>
          <w:bCs/>
          <w:color w:val="000000"/>
        </w:rPr>
      </w:pPr>
      <w:r w:rsidRPr="001655E6">
        <w:rPr>
          <w:rFonts w:asciiTheme="minorHAnsi" w:hAnsiTheme="minorHAnsi" w:cstheme="minorHAnsi"/>
          <w:bCs/>
          <w:color w:val="000000"/>
        </w:rPr>
        <w:t xml:space="preserve">-Vodorovné </w:t>
      </w:r>
      <w:proofErr w:type="spellStart"/>
      <w:r w:rsidRPr="001655E6">
        <w:rPr>
          <w:rFonts w:asciiTheme="minorHAnsi" w:hAnsiTheme="minorHAnsi" w:cstheme="minorHAnsi"/>
          <w:bCs/>
          <w:color w:val="000000"/>
        </w:rPr>
        <w:t>dz</w:t>
      </w:r>
      <w:proofErr w:type="spellEnd"/>
      <w:r w:rsidRPr="001655E6">
        <w:rPr>
          <w:rFonts w:asciiTheme="minorHAnsi" w:hAnsiTheme="minorHAnsi" w:cstheme="minorHAnsi"/>
          <w:bCs/>
          <w:color w:val="000000"/>
        </w:rPr>
        <w:t xml:space="preserve"> (priechody pre chodcov) bude vyhotovené striekaním bielou farbou s reflexnou </w:t>
      </w:r>
      <w:proofErr w:type="spellStart"/>
      <w:r w:rsidRPr="001655E6">
        <w:rPr>
          <w:rFonts w:asciiTheme="minorHAnsi" w:hAnsiTheme="minorHAnsi" w:cstheme="minorHAnsi"/>
          <w:bCs/>
          <w:color w:val="000000"/>
        </w:rPr>
        <w:t>balotínou</w:t>
      </w:r>
      <w:proofErr w:type="spellEnd"/>
      <w:r w:rsidRPr="001655E6">
        <w:rPr>
          <w:rFonts w:asciiTheme="minorHAnsi" w:hAnsiTheme="minorHAnsi" w:cstheme="minorHAnsi"/>
          <w:bCs/>
          <w:color w:val="000000"/>
        </w:rPr>
        <w:t xml:space="preserve"> a protišmykovou úpravou</w:t>
      </w:r>
    </w:p>
    <w:p w:rsidR="001655E6" w:rsidRPr="001655E6" w:rsidRDefault="001655E6" w:rsidP="001655E6">
      <w:pPr>
        <w:ind w:firstLine="708"/>
        <w:jc w:val="both"/>
        <w:rPr>
          <w:rFonts w:asciiTheme="minorHAnsi" w:hAnsiTheme="minorHAnsi" w:cstheme="minorHAnsi"/>
        </w:rPr>
      </w:pPr>
    </w:p>
    <w:p w:rsidR="001655E6" w:rsidRPr="001655E6" w:rsidRDefault="001655E6" w:rsidP="001655E6">
      <w:pPr>
        <w:ind w:firstLine="708"/>
        <w:jc w:val="both"/>
        <w:rPr>
          <w:rFonts w:asciiTheme="minorHAnsi" w:hAnsiTheme="minorHAnsi" w:cstheme="minorHAnsi"/>
        </w:rPr>
      </w:pPr>
      <w:r w:rsidRPr="001655E6">
        <w:rPr>
          <w:rFonts w:asciiTheme="minorHAnsi" w:hAnsiTheme="minorHAnsi" w:cstheme="minorHAnsi"/>
        </w:rPr>
        <w:t xml:space="preserve">Podklad DZ je z oceľového plechu, povrch je z reflexnej fólie. Okraj je lemovaný </w:t>
      </w:r>
      <w:proofErr w:type="spellStart"/>
      <w:r w:rsidRPr="001655E6">
        <w:rPr>
          <w:rFonts w:asciiTheme="minorHAnsi" w:hAnsiTheme="minorHAnsi" w:cstheme="minorHAnsi"/>
        </w:rPr>
        <w:t>prelisom</w:t>
      </w:r>
      <w:proofErr w:type="spellEnd"/>
      <w:r w:rsidRPr="001655E6">
        <w:rPr>
          <w:rFonts w:asciiTheme="minorHAnsi" w:hAnsiTheme="minorHAnsi" w:cstheme="minorHAnsi"/>
        </w:rPr>
        <w:t xml:space="preserve">. Nosiče značiek sú z oceľových trubiek pozinkovaných </w:t>
      </w:r>
      <w:r w:rsidRPr="001655E6">
        <w:rPr>
          <w:rFonts w:asciiTheme="minorHAnsi" w:hAnsiTheme="minorHAnsi" w:cstheme="minorHAnsi"/>
        </w:rPr>
        <w:sym w:font="Symbol" w:char="F0C6"/>
      </w:r>
      <w:r w:rsidRPr="001655E6">
        <w:rPr>
          <w:rFonts w:asciiTheme="minorHAnsi" w:hAnsiTheme="minorHAnsi" w:cstheme="minorHAnsi"/>
        </w:rPr>
        <w:t xml:space="preserve"> </w:t>
      </w:r>
      <w:smartTag w:uri="urn:schemas-microsoft-com:office:smarttags" w:element="metricconverter">
        <w:smartTagPr>
          <w:attr w:name="ProductID" w:val="60 mm"/>
        </w:smartTagPr>
        <w:r w:rsidRPr="001655E6">
          <w:rPr>
            <w:rFonts w:asciiTheme="minorHAnsi" w:hAnsiTheme="minorHAnsi" w:cstheme="minorHAnsi"/>
          </w:rPr>
          <w:t>60 mm</w:t>
        </w:r>
      </w:smartTag>
      <w:r w:rsidRPr="001655E6">
        <w:rPr>
          <w:rFonts w:asciiTheme="minorHAnsi" w:hAnsiTheme="minorHAnsi" w:cstheme="minorHAnsi"/>
        </w:rPr>
        <w:t>, upevnených do betónovej pätky z betónu C12/15.</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ab/>
        <w:t xml:space="preserve">Okraj značky nesmie zasahovať do voľnej šírky priľahlého jazdného pruhu, spodný okraj značky (aj dodatkovej tabule) je </w:t>
      </w:r>
      <w:smartTag w:uri="urn:schemas-microsoft-com:office:smarttags" w:element="metricconverter">
        <w:smartTagPr>
          <w:attr w:name="ProductID" w:val="2,0 m"/>
        </w:smartTagPr>
        <w:r w:rsidRPr="001655E6">
          <w:rPr>
            <w:rFonts w:asciiTheme="minorHAnsi" w:hAnsiTheme="minorHAnsi" w:cstheme="minorHAnsi"/>
          </w:rPr>
          <w:t>2,0 m</w:t>
        </w:r>
      </w:smartTag>
      <w:r w:rsidRPr="001655E6">
        <w:rPr>
          <w:rFonts w:asciiTheme="minorHAnsi" w:hAnsiTheme="minorHAnsi" w:cstheme="minorHAnsi"/>
        </w:rPr>
        <w:t xml:space="preserve"> nad povrchom časti komunikácie v ktorej je značka umiestnená.</w:t>
      </w:r>
    </w:p>
    <w:p w:rsidR="001655E6" w:rsidRPr="001655E6" w:rsidRDefault="001655E6" w:rsidP="001655E6">
      <w:pPr>
        <w:ind w:firstLine="567"/>
        <w:jc w:val="both"/>
        <w:rPr>
          <w:rFonts w:asciiTheme="minorHAnsi" w:hAnsiTheme="minorHAnsi" w:cstheme="minorHAnsi"/>
        </w:rPr>
      </w:pPr>
    </w:p>
    <w:p w:rsidR="001655E6" w:rsidRPr="005E6118" w:rsidRDefault="001655E6" w:rsidP="005E6118">
      <w:pPr>
        <w:jc w:val="both"/>
        <w:rPr>
          <w:rFonts w:asciiTheme="minorHAnsi" w:hAnsiTheme="minorHAnsi" w:cstheme="minorHAnsi"/>
          <w:b/>
        </w:rPr>
      </w:pPr>
      <w:r w:rsidRPr="001655E6">
        <w:rPr>
          <w:rFonts w:asciiTheme="minorHAnsi" w:hAnsiTheme="minorHAnsi" w:cstheme="minorHAnsi"/>
          <w:b/>
        </w:rPr>
        <w:t>Trvalé dopravné značenie bude vyhotovené v zmysle Vyhl.30/2020 Zb.</w:t>
      </w:r>
    </w:p>
    <w:p w:rsidR="00362105" w:rsidRDefault="00362105" w:rsidP="001655E6">
      <w:pPr>
        <w:pStyle w:val="Style1"/>
        <w:widowControl/>
        <w:jc w:val="both"/>
        <w:rPr>
          <w:rStyle w:val="FontStyle19"/>
          <w:rFonts w:asciiTheme="minorHAnsi" w:hAnsiTheme="minorHAnsi" w:cstheme="minorHAnsi"/>
          <w:sz w:val="24"/>
          <w:szCs w:val="24"/>
        </w:rPr>
      </w:pPr>
    </w:p>
    <w:p w:rsidR="00944A66" w:rsidRPr="005E2340" w:rsidRDefault="00944A66" w:rsidP="001655E6">
      <w:pPr>
        <w:pStyle w:val="Style1"/>
        <w:widowControl/>
        <w:jc w:val="both"/>
        <w:rPr>
          <w:rStyle w:val="FontStyle19"/>
          <w:rFonts w:asciiTheme="minorHAnsi" w:hAnsiTheme="minorHAnsi" w:cstheme="minorHAnsi"/>
          <w:sz w:val="24"/>
          <w:szCs w:val="24"/>
        </w:rPr>
      </w:pPr>
    </w:p>
    <w:p w:rsidR="00362105" w:rsidRPr="00B56DB1" w:rsidRDefault="005E2340" w:rsidP="00FA448E">
      <w:pPr>
        <w:pStyle w:val="Style1"/>
        <w:widowControl/>
        <w:numPr>
          <w:ilvl w:val="0"/>
          <w:numId w:val="44"/>
        </w:numPr>
        <w:jc w:val="both"/>
        <w:rPr>
          <w:rStyle w:val="FontStyle19"/>
          <w:rFonts w:ascii="ISOCPEUR" w:hAnsi="ISOCPEUR" w:cs="Times New Roman"/>
          <w:b w:val="0"/>
          <w:bCs w:val="0"/>
          <w:sz w:val="24"/>
          <w:szCs w:val="24"/>
        </w:rPr>
      </w:pPr>
      <w:r>
        <w:rPr>
          <w:rStyle w:val="FontStyle19"/>
          <w:rFonts w:asciiTheme="minorHAnsi" w:hAnsiTheme="minorHAnsi" w:cstheme="minorHAnsi"/>
          <w:sz w:val="24"/>
          <w:szCs w:val="24"/>
        </w:rPr>
        <w:t xml:space="preserve">      </w:t>
      </w:r>
      <w:r w:rsidR="00362105">
        <w:rPr>
          <w:rStyle w:val="FontStyle19"/>
          <w:rFonts w:asciiTheme="minorHAnsi" w:hAnsiTheme="minorHAnsi" w:cstheme="minorHAnsi"/>
          <w:sz w:val="24"/>
          <w:szCs w:val="24"/>
        </w:rPr>
        <w:t>SO 0</w:t>
      </w:r>
      <w:r w:rsidR="00763C36">
        <w:rPr>
          <w:rStyle w:val="FontStyle19"/>
          <w:rFonts w:asciiTheme="minorHAnsi" w:hAnsiTheme="minorHAnsi" w:cstheme="minorHAnsi"/>
          <w:sz w:val="24"/>
          <w:szCs w:val="24"/>
        </w:rPr>
        <w:t>8</w:t>
      </w:r>
      <w:r w:rsidR="00362105">
        <w:rPr>
          <w:rStyle w:val="FontStyle19"/>
          <w:rFonts w:asciiTheme="minorHAnsi" w:hAnsiTheme="minorHAnsi" w:cstheme="minorHAnsi"/>
          <w:sz w:val="24"/>
          <w:szCs w:val="24"/>
        </w:rPr>
        <w:t xml:space="preserve"> -</w:t>
      </w:r>
      <w:r w:rsidR="004E0EB6" w:rsidRPr="005E2340">
        <w:rPr>
          <w:rStyle w:val="FontStyle19"/>
          <w:rFonts w:asciiTheme="minorHAnsi" w:hAnsiTheme="minorHAnsi" w:cstheme="minorHAnsi"/>
          <w:sz w:val="24"/>
          <w:szCs w:val="24"/>
        </w:rPr>
        <w:t xml:space="preserve">     </w:t>
      </w:r>
      <w:proofErr w:type="spellStart"/>
      <w:r w:rsidR="004E0EB6">
        <w:rPr>
          <w:rStyle w:val="FontStyle19"/>
          <w:rFonts w:asciiTheme="minorHAnsi" w:hAnsiTheme="minorHAnsi" w:cstheme="minorHAnsi"/>
          <w:sz w:val="24"/>
          <w:szCs w:val="24"/>
        </w:rPr>
        <w:t>Mobiliár</w:t>
      </w:r>
      <w:proofErr w:type="spellEnd"/>
    </w:p>
    <w:p w:rsidR="004E0EB6" w:rsidRDefault="004E0EB6" w:rsidP="001655E6">
      <w:pPr>
        <w:ind w:firstLine="709"/>
        <w:jc w:val="both"/>
        <w:rPr>
          <w:rFonts w:ascii="Calibri" w:hAnsi="Calibri"/>
        </w:rPr>
      </w:pPr>
      <w:r w:rsidRPr="00B30816">
        <w:rPr>
          <w:rFonts w:ascii="Calibri" w:hAnsi="Calibri"/>
        </w:rPr>
        <w:t xml:space="preserve">Priestor </w:t>
      </w:r>
      <w:r w:rsidR="0078053A" w:rsidRPr="00B30816">
        <w:rPr>
          <w:rFonts w:ascii="Calibri" w:hAnsi="Calibri"/>
        </w:rPr>
        <w:t>štvrte SNP</w:t>
      </w:r>
      <w:r w:rsidRPr="00B30816">
        <w:rPr>
          <w:rFonts w:ascii="Calibri" w:hAnsi="Calibri"/>
        </w:rPr>
        <w:t xml:space="preserve"> bude </w:t>
      </w:r>
      <w:r w:rsidR="0078053A" w:rsidRPr="00B30816">
        <w:rPr>
          <w:rFonts w:ascii="Calibri" w:hAnsi="Calibri"/>
        </w:rPr>
        <w:t xml:space="preserve">doplnený </w:t>
      </w:r>
      <w:r w:rsidRPr="00B30816">
        <w:rPr>
          <w:rFonts w:ascii="Calibri" w:hAnsi="Calibri"/>
        </w:rPr>
        <w:t>nový</w:t>
      </w:r>
      <w:r w:rsidR="0078053A" w:rsidRPr="00B30816">
        <w:rPr>
          <w:rFonts w:ascii="Calibri" w:hAnsi="Calibri"/>
        </w:rPr>
        <w:t>m</w:t>
      </w:r>
      <w:r w:rsidRPr="00B30816">
        <w:rPr>
          <w:rFonts w:ascii="Calibri" w:hAnsi="Calibri"/>
        </w:rPr>
        <w:t xml:space="preserve"> kvalitným </w:t>
      </w:r>
      <w:proofErr w:type="spellStart"/>
      <w:r w:rsidRPr="00B30816">
        <w:rPr>
          <w:rFonts w:ascii="Calibri" w:hAnsi="Calibri"/>
        </w:rPr>
        <w:t>mobiliárom</w:t>
      </w:r>
      <w:proofErr w:type="spellEnd"/>
      <w:r w:rsidRPr="00B30816">
        <w:rPr>
          <w:rFonts w:ascii="Calibri" w:hAnsi="Calibri"/>
        </w:rPr>
        <w:t>, ktorý zaistí dostatok miest na sedenie</w:t>
      </w:r>
      <w:r w:rsidR="00FB0610">
        <w:rPr>
          <w:rFonts w:ascii="Calibri" w:hAnsi="Calibri"/>
        </w:rPr>
        <w:t xml:space="preserve"> a</w:t>
      </w:r>
      <w:r w:rsidRPr="00B30816">
        <w:rPr>
          <w:rFonts w:ascii="Calibri" w:hAnsi="Calibri"/>
        </w:rPr>
        <w:t xml:space="preserve"> relaxáciu. Pri výbere </w:t>
      </w:r>
      <w:proofErr w:type="spellStart"/>
      <w:r w:rsidRPr="00B30816">
        <w:rPr>
          <w:rFonts w:ascii="Calibri" w:hAnsi="Calibri"/>
        </w:rPr>
        <w:t>mobiliára</w:t>
      </w:r>
      <w:proofErr w:type="spellEnd"/>
      <w:r w:rsidRPr="00B30816">
        <w:rPr>
          <w:rFonts w:ascii="Calibri" w:hAnsi="Calibri"/>
        </w:rPr>
        <w:t xml:space="preserve"> bol kladený dôraz na prírodné materiály, kvalitný </w:t>
      </w:r>
      <w:proofErr w:type="spellStart"/>
      <w:r w:rsidRPr="00B30816">
        <w:rPr>
          <w:rFonts w:ascii="Calibri" w:hAnsi="Calibri"/>
        </w:rPr>
        <w:t>design</w:t>
      </w:r>
      <w:proofErr w:type="spellEnd"/>
      <w:r w:rsidRPr="00B30816">
        <w:rPr>
          <w:rFonts w:ascii="Calibri" w:hAnsi="Calibri"/>
        </w:rPr>
        <w:t xml:space="preserve"> a remeselné spracovanie, bezpečnosť, životnosť a jednoduchú údržbu. </w:t>
      </w:r>
      <w:r w:rsidR="0007276A" w:rsidRPr="00B30816">
        <w:rPr>
          <w:rFonts w:ascii="Calibri" w:hAnsi="Calibri"/>
        </w:rPr>
        <w:t xml:space="preserve">Všetok </w:t>
      </w:r>
      <w:proofErr w:type="spellStart"/>
      <w:r w:rsidR="0007276A" w:rsidRPr="00B30816">
        <w:rPr>
          <w:rFonts w:ascii="Calibri" w:hAnsi="Calibri"/>
        </w:rPr>
        <w:t>mobiliár</w:t>
      </w:r>
      <w:proofErr w:type="spellEnd"/>
      <w:r w:rsidR="0007276A" w:rsidRPr="00B30816">
        <w:rPr>
          <w:rFonts w:ascii="Calibri" w:hAnsi="Calibri"/>
        </w:rPr>
        <w:t xml:space="preserve"> bude </w:t>
      </w:r>
      <w:r w:rsidR="0007276A">
        <w:rPr>
          <w:rFonts w:ascii="Calibri" w:hAnsi="Calibri"/>
        </w:rPr>
        <w:t xml:space="preserve">natrený antikoróznym náterom s dvoma vrstvami farby, </w:t>
      </w:r>
      <w:r w:rsidR="0007276A" w:rsidRPr="00B30816">
        <w:rPr>
          <w:rFonts w:ascii="Calibri" w:hAnsi="Calibri"/>
        </w:rPr>
        <w:t xml:space="preserve">farebne zjednotený v tmavo šedom </w:t>
      </w:r>
      <w:proofErr w:type="spellStart"/>
      <w:r w:rsidR="0007276A" w:rsidRPr="00B30816">
        <w:rPr>
          <w:rFonts w:ascii="Calibri" w:hAnsi="Calibri"/>
        </w:rPr>
        <w:t>metalickom</w:t>
      </w:r>
      <w:proofErr w:type="spellEnd"/>
      <w:r w:rsidR="0007276A" w:rsidRPr="00B30816">
        <w:rPr>
          <w:rFonts w:ascii="Calibri" w:hAnsi="Calibri"/>
        </w:rPr>
        <w:t xml:space="preserve"> odtieni podľa RAL. </w:t>
      </w:r>
      <w:r w:rsidRPr="00B30816">
        <w:rPr>
          <w:rFonts w:ascii="Calibri" w:hAnsi="Calibri"/>
        </w:rPr>
        <w:t xml:space="preserve">Použité materiály sú najmä </w:t>
      </w:r>
      <w:r w:rsidR="0007276A">
        <w:rPr>
          <w:rFonts w:ascii="Calibri" w:hAnsi="Calibri"/>
        </w:rPr>
        <w:t>kov, drevo a plast.</w:t>
      </w:r>
      <w:r w:rsidRPr="00B30816">
        <w:rPr>
          <w:rFonts w:ascii="Calibri" w:hAnsi="Calibri"/>
        </w:rPr>
        <w:t xml:space="preserve"> Všetko upevnenie je riešené skryto pod dlažbou</w:t>
      </w:r>
      <w:r w:rsidR="00FB0610">
        <w:rPr>
          <w:rFonts w:ascii="Calibri" w:hAnsi="Calibri"/>
        </w:rPr>
        <w:t xml:space="preserve"> / terénom</w:t>
      </w:r>
      <w:r w:rsidRPr="00B30816">
        <w:rPr>
          <w:rFonts w:ascii="Calibri" w:hAnsi="Calibri"/>
        </w:rPr>
        <w:t xml:space="preserve">. Pre jednotlivé prvky budú pripravené základy podľa požiadaviek dodávateľa </w:t>
      </w:r>
      <w:proofErr w:type="spellStart"/>
      <w:r w:rsidRPr="00B30816">
        <w:rPr>
          <w:rFonts w:ascii="Calibri" w:hAnsi="Calibri"/>
        </w:rPr>
        <w:t>mobiliára</w:t>
      </w:r>
      <w:proofErr w:type="spellEnd"/>
      <w:r w:rsidRPr="00B30816">
        <w:rPr>
          <w:rFonts w:ascii="Calibri" w:hAnsi="Calibri"/>
        </w:rPr>
        <w:t xml:space="preserve">. </w:t>
      </w:r>
    </w:p>
    <w:p w:rsidR="00FB0610" w:rsidRDefault="00FB0610" w:rsidP="00FB0610">
      <w:pPr>
        <w:ind w:firstLine="709"/>
        <w:jc w:val="both"/>
        <w:rPr>
          <w:rFonts w:ascii="Calibri" w:hAnsi="Calibri"/>
        </w:rPr>
      </w:pPr>
      <w:r>
        <w:rPr>
          <w:rFonts w:ascii="Calibri" w:hAnsi="Calibri"/>
        </w:rPr>
        <w:lastRenderedPageBreak/>
        <w:t>Navrhujeme predpokladané rozmery základov (z betónu B20):</w:t>
      </w:r>
    </w:p>
    <w:p w:rsidR="00FB0610" w:rsidRDefault="00FB0610" w:rsidP="00FB0610">
      <w:pPr>
        <w:ind w:firstLine="709"/>
        <w:jc w:val="both"/>
        <w:rPr>
          <w:rFonts w:ascii="Calibri" w:hAnsi="Calibri"/>
        </w:rPr>
      </w:pPr>
      <w:r>
        <w:rPr>
          <w:rFonts w:ascii="Calibri" w:hAnsi="Calibri"/>
        </w:rPr>
        <w:t>lavičky – 2x500/500/500mm</w:t>
      </w:r>
    </w:p>
    <w:p w:rsidR="00FB0610" w:rsidRDefault="00FB0610" w:rsidP="00FB0610">
      <w:pPr>
        <w:ind w:firstLine="709"/>
        <w:jc w:val="both"/>
        <w:rPr>
          <w:rFonts w:ascii="Calibri" w:hAnsi="Calibri"/>
        </w:rPr>
      </w:pPr>
      <w:r>
        <w:rPr>
          <w:rFonts w:ascii="Calibri" w:hAnsi="Calibri"/>
        </w:rPr>
        <w:t>odpadkové koše – 300/300/500mm</w:t>
      </w:r>
    </w:p>
    <w:p w:rsidR="00FB0610" w:rsidRDefault="00FB0610" w:rsidP="00FB0610">
      <w:pPr>
        <w:ind w:firstLine="709"/>
        <w:jc w:val="both"/>
        <w:rPr>
          <w:rFonts w:ascii="Calibri" w:hAnsi="Calibri"/>
        </w:rPr>
      </w:pPr>
      <w:r>
        <w:rPr>
          <w:rFonts w:ascii="Calibri" w:hAnsi="Calibri"/>
        </w:rPr>
        <w:t xml:space="preserve">parkovacie automaty – 100mm podsyp + 150mm </w:t>
      </w:r>
      <w:proofErr w:type="spellStart"/>
      <w:r>
        <w:rPr>
          <w:rFonts w:ascii="Calibri" w:hAnsi="Calibri"/>
        </w:rPr>
        <w:t>podkladný</w:t>
      </w:r>
      <w:proofErr w:type="spellEnd"/>
      <w:r>
        <w:rPr>
          <w:rFonts w:ascii="Calibri" w:hAnsi="Calibri"/>
        </w:rPr>
        <w:t xml:space="preserve"> betón (1000x1000mm)</w:t>
      </w:r>
    </w:p>
    <w:p w:rsidR="00E2376D" w:rsidRDefault="00E2376D" w:rsidP="00A33852">
      <w:pPr>
        <w:jc w:val="both"/>
        <w:rPr>
          <w:rFonts w:ascii="Calibri" w:hAnsi="Calibri"/>
        </w:rPr>
      </w:pPr>
    </w:p>
    <w:p w:rsidR="00A502E3" w:rsidRPr="00A502E3" w:rsidRDefault="00A502E3" w:rsidP="00A502E3">
      <w:pPr>
        <w:widowControl/>
        <w:ind w:firstLine="709"/>
        <w:rPr>
          <w:rFonts w:asciiTheme="minorHAnsi" w:hAnsiTheme="minorHAnsi" w:cs="Arial,Italic"/>
          <w:i/>
          <w:iCs/>
        </w:rPr>
      </w:pPr>
      <w:r w:rsidRPr="00F06DB0">
        <w:rPr>
          <w:rFonts w:asciiTheme="minorHAnsi" w:hAnsiTheme="minorHAnsi" w:cs="Arial,Italic"/>
          <w:i/>
          <w:iCs/>
        </w:rPr>
        <w:t xml:space="preserve">Výpis </w:t>
      </w:r>
      <w:r>
        <w:rPr>
          <w:rFonts w:asciiTheme="minorHAnsi" w:hAnsiTheme="minorHAnsi" w:cs="Arial,Italic"/>
          <w:i/>
          <w:iCs/>
        </w:rPr>
        <w:t xml:space="preserve">nového </w:t>
      </w:r>
      <w:proofErr w:type="spellStart"/>
      <w:r>
        <w:rPr>
          <w:rFonts w:asciiTheme="minorHAnsi" w:hAnsiTheme="minorHAnsi" w:cs="Arial,Italic"/>
          <w:i/>
          <w:iCs/>
        </w:rPr>
        <w:t>mobiliáru</w:t>
      </w:r>
      <w:proofErr w:type="spellEnd"/>
    </w:p>
    <w:tbl>
      <w:tblPr>
        <w:tblStyle w:val="Mriekatabuky"/>
        <w:tblW w:w="0" w:type="auto"/>
        <w:tblLook w:val="04A0"/>
      </w:tblPr>
      <w:tblGrid>
        <w:gridCol w:w="3344"/>
        <w:gridCol w:w="3001"/>
      </w:tblGrid>
      <w:tr w:rsidR="00D41BF5" w:rsidTr="00CD543D">
        <w:tc>
          <w:tcPr>
            <w:tcW w:w="3344" w:type="dxa"/>
          </w:tcPr>
          <w:p w:rsidR="00D41BF5" w:rsidRDefault="00D41BF5" w:rsidP="001655E6">
            <w:pPr>
              <w:jc w:val="both"/>
              <w:rPr>
                <w:rFonts w:ascii="Calibri" w:hAnsi="Calibri"/>
              </w:rPr>
            </w:pPr>
            <w:r>
              <w:rPr>
                <w:rFonts w:ascii="Calibri" w:hAnsi="Calibri"/>
              </w:rPr>
              <w:t>Typ</w:t>
            </w:r>
          </w:p>
        </w:tc>
        <w:tc>
          <w:tcPr>
            <w:tcW w:w="3001" w:type="dxa"/>
          </w:tcPr>
          <w:p w:rsidR="00D41BF5" w:rsidRDefault="00D41BF5" w:rsidP="001655E6">
            <w:pPr>
              <w:jc w:val="both"/>
              <w:rPr>
                <w:rFonts w:ascii="Calibri" w:hAnsi="Calibri"/>
              </w:rPr>
            </w:pPr>
            <w:r>
              <w:rPr>
                <w:rFonts w:ascii="Calibri" w:hAnsi="Calibri"/>
              </w:rPr>
              <w:t>Počet kusov</w:t>
            </w:r>
          </w:p>
        </w:tc>
      </w:tr>
      <w:tr w:rsidR="00D41BF5" w:rsidTr="00CD543D">
        <w:tc>
          <w:tcPr>
            <w:tcW w:w="3344" w:type="dxa"/>
          </w:tcPr>
          <w:p w:rsidR="00D41BF5" w:rsidRDefault="00D41BF5" w:rsidP="00E2376D">
            <w:pPr>
              <w:jc w:val="both"/>
              <w:rPr>
                <w:rFonts w:ascii="Calibri" w:hAnsi="Calibri"/>
              </w:rPr>
            </w:pPr>
            <w:r>
              <w:rPr>
                <w:rFonts w:ascii="Calibri" w:hAnsi="Calibri"/>
              </w:rPr>
              <w:t>Lavička bez operadla „A“</w:t>
            </w:r>
          </w:p>
        </w:tc>
        <w:tc>
          <w:tcPr>
            <w:tcW w:w="3001" w:type="dxa"/>
          </w:tcPr>
          <w:p w:rsidR="00D41BF5" w:rsidRDefault="00D41BF5" w:rsidP="001655E6">
            <w:pPr>
              <w:jc w:val="both"/>
              <w:rPr>
                <w:rFonts w:ascii="Calibri" w:hAnsi="Calibri"/>
              </w:rPr>
            </w:pPr>
            <w:r>
              <w:rPr>
                <w:rFonts w:ascii="Calibri" w:hAnsi="Calibri"/>
              </w:rPr>
              <w:t>10 ks</w:t>
            </w:r>
          </w:p>
        </w:tc>
      </w:tr>
      <w:tr w:rsidR="00D41BF5" w:rsidTr="00CD543D">
        <w:tc>
          <w:tcPr>
            <w:tcW w:w="3344" w:type="dxa"/>
          </w:tcPr>
          <w:p w:rsidR="00D41BF5" w:rsidRDefault="00D41BF5" w:rsidP="001655E6">
            <w:pPr>
              <w:jc w:val="both"/>
              <w:rPr>
                <w:rFonts w:ascii="Calibri" w:hAnsi="Calibri"/>
              </w:rPr>
            </w:pPr>
            <w:r>
              <w:rPr>
                <w:rFonts w:ascii="Calibri" w:hAnsi="Calibri"/>
              </w:rPr>
              <w:t>Lavička s operadlom „B“</w:t>
            </w:r>
          </w:p>
        </w:tc>
        <w:tc>
          <w:tcPr>
            <w:tcW w:w="3001" w:type="dxa"/>
          </w:tcPr>
          <w:p w:rsidR="00D41BF5" w:rsidRDefault="00D41BF5" w:rsidP="001655E6">
            <w:pPr>
              <w:jc w:val="both"/>
              <w:rPr>
                <w:rFonts w:ascii="Calibri" w:hAnsi="Calibri"/>
              </w:rPr>
            </w:pPr>
            <w:r>
              <w:rPr>
                <w:rFonts w:ascii="Calibri" w:hAnsi="Calibri"/>
              </w:rPr>
              <w:t>4 ks</w:t>
            </w:r>
          </w:p>
        </w:tc>
      </w:tr>
      <w:tr w:rsidR="00D41BF5" w:rsidTr="00CD543D">
        <w:tc>
          <w:tcPr>
            <w:tcW w:w="3344" w:type="dxa"/>
          </w:tcPr>
          <w:p w:rsidR="00D41BF5" w:rsidRDefault="00D41BF5" w:rsidP="001655E6">
            <w:pPr>
              <w:jc w:val="both"/>
              <w:rPr>
                <w:rFonts w:ascii="Calibri" w:hAnsi="Calibri"/>
              </w:rPr>
            </w:pPr>
            <w:r>
              <w:rPr>
                <w:rFonts w:ascii="Calibri" w:hAnsi="Calibri"/>
              </w:rPr>
              <w:t>Odpadkový kôš</w:t>
            </w:r>
          </w:p>
        </w:tc>
        <w:tc>
          <w:tcPr>
            <w:tcW w:w="3001" w:type="dxa"/>
          </w:tcPr>
          <w:p w:rsidR="00D41BF5" w:rsidRDefault="00D41BF5" w:rsidP="001655E6">
            <w:pPr>
              <w:jc w:val="both"/>
              <w:rPr>
                <w:rFonts w:ascii="Calibri" w:hAnsi="Calibri"/>
              </w:rPr>
            </w:pPr>
            <w:r>
              <w:rPr>
                <w:rFonts w:ascii="Calibri" w:hAnsi="Calibri"/>
              </w:rPr>
              <w:t>5 ks</w:t>
            </w:r>
          </w:p>
        </w:tc>
      </w:tr>
      <w:tr w:rsidR="00D41BF5" w:rsidTr="00CD543D">
        <w:tc>
          <w:tcPr>
            <w:tcW w:w="3344" w:type="dxa"/>
          </w:tcPr>
          <w:p w:rsidR="00D41BF5" w:rsidRDefault="00D41BF5" w:rsidP="001655E6">
            <w:pPr>
              <w:jc w:val="both"/>
              <w:rPr>
                <w:rFonts w:ascii="Calibri" w:hAnsi="Calibri"/>
              </w:rPr>
            </w:pPr>
            <w:r>
              <w:rPr>
                <w:rFonts w:ascii="Calibri" w:hAnsi="Calibri"/>
              </w:rPr>
              <w:t>Odpadkový kôš pre psičkárov</w:t>
            </w:r>
          </w:p>
        </w:tc>
        <w:tc>
          <w:tcPr>
            <w:tcW w:w="3001" w:type="dxa"/>
          </w:tcPr>
          <w:p w:rsidR="00D41BF5" w:rsidRDefault="00D41BF5" w:rsidP="001655E6">
            <w:pPr>
              <w:jc w:val="both"/>
              <w:rPr>
                <w:rFonts w:ascii="Calibri" w:hAnsi="Calibri"/>
              </w:rPr>
            </w:pPr>
            <w:r>
              <w:rPr>
                <w:rFonts w:ascii="Calibri" w:hAnsi="Calibri"/>
              </w:rPr>
              <w:t>2 ks</w:t>
            </w:r>
          </w:p>
        </w:tc>
      </w:tr>
      <w:tr w:rsidR="00D41BF5" w:rsidTr="00CD543D">
        <w:tc>
          <w:tcPr>
            <w:tcW w:w="3344" w:type="dxa"/>
          </w:tcPr>
          <w:p w:rsidR="00D41BF5" w:rsidRDefault="00D41BF5" w:rsidP="001655E6">
            <w:pPr>
              <w:jc w:val="both"/>
              <w:rPr>
                <w:rFonts w:ascii="Calibri" w:hAnsi="Calibri"/>
              </w:rPr>
            </w:pPr>
            <w:r>
              <w:rPr>
                <w:rFonts w:ascii="Calibri" w:hAnsi="Calibri"/>
              </w:rPr>
              <w:t>Stojan pri bicykle</w:t>
            </w:r>
          </w:p>
        </w:tc>
        <w:tc>
          <w:tcPr>
            <w:tcW w:w="3001" w:type="dxa"/>
          </w:tcPr>
          <w:p w:rsidR="00D41BF5" w:rsidRDefault="00D41BF5" w:rsidP="001655E6">
            <w:pPr>
              <w:jc w:val="both"/>
              <w:rPr>
                <w:rFonts w:ascii="Calibri" w:hAnsi="Calibri"/>
              </w:rPr>
            </w:pPr>
            <w:r>
              <w:rPr>
                <w:rFonts w:ascii="Calibri" w:hAnsi="Calibri"/>
              </w:rPr>
              <w:t>1 ks</w:t>
            </w:r>
          </w:p>
        </w:tc>
      </w:tr>
      <w:tr w:rsidR="00D41BF5" w:rsidTr="00CD543D">
        <w:tc>
          <w:tcPr>
            <w:tcW w:w="3344" w:type="dxa"/>
          </w:tcPr>
          <w:p w:rsidR="00D41BF5" w:rsidRDefault="00D41BF5" w:rsidP="001655E6">
            <w:pPr>
              <w:jc w:val="both"/>
              <w:rPr>
                <w:rFonts w:ascii="Calibri" w:hAnsi="Calibri"/>
              </w:rPr>
            </w:pPr>
            <w:r>
              <w:rPr>
                <w:rFonts w:ascii="Calibri" w:hAnsi="Calibri"/>
              </w:rPr>
              <w:t>Parkovací automat</w:t>
            </w:r>
          </w:p>
        </w:tc>
        <w:tc>
          <w:tcPr>
            <w:tcW w:w="3001" w:type="dxa"/>
          </w:tcPr>
          <w:p w:rsidR="00D41BF5" w:rsidRDefault="00D41BF5" w:rsidP="001655E6">
            <w:pPr>
              <w:jc w:val="both"/>
              <w:rPr>
                <w:rFonts w:ascii="Calibri" w:hAnsi="Calibri"/>
              </w:rPr>
            </w:pPr>
            <w:r>
              <w:rPr>
                <w:rFonts w:ascii="Calibri" w:hAnsi="Calibri"/>
              </w:rPr>
              <w:t>2 ks</w:t>
            </w:r>
          </w:p>
        </w:tc>
      </w:tr>
    </w:tbl>
    <w:p w:rsidR="00FB0610" w:rsidRDefault="00FB0610" w:rsidP="001655E6">
      <w:pPr>
        <w:ind w:firstLine="709"/>
        <w:jc w:val="both"/>
        <w:rPr>
          <w:rFonts w:ascii="Calibri" w:hAnsi="Calibri"/>
        </w:rPr>
      </w:pPr>
    </w:p>
    <w:p w:rsidR="00A33852" w:rsidRDefault="00A33852" w:rsidP="001655E6">
      <w:pPr>
        <w:ind w:firstLine="709"/>
        <w:jc w:val="both"/>
        <w:rPr>
          <w:rFonts w:ascii="Calibri" w:hAnsi="Calibri"/>
        </w:rPr>
        <w:sectPr w:rsidR="00A33852" w:rsidSect="007B7FDC">
          <w:headerReference w:type="default" r:id="rId15"/>
          <w:pgSz w:w="11907" w:h="16838" w:code="9"/>
          <w:pgMar w:top="1417" w:right="1417" w:bottom="1417" w:left="1417" w:header="708" w:footer="708" w:gutter="0"/>
          <w:pgNumType w:start="0"/>
          <w:cols w:space="709"/>
          <w:noEndnote/>
          <w:titlePg/>
          <w:docGrid w:linePitch="326"/>
        </w:sectPr>
      </w:pPr>
    </w:p>
    <w:p w:rsidR="00766F29" w:rsidRDefault="00766F29" w:rsidP="001655E6">
      <w:pPr>
        <w:ind w:firstLine="709"/>
        <w:jc w:val="both"/>
        <w:rPr>
          <w:rFonts w:ascii="Calibri" w:hAnsi="Calibri"/>
        </w:rPr>
      </w:pPr>
      <w:r>
        <w:rPr>
          <w:rFonts w:ascii="Calibri" w:hAnsi="Calibri"/>
        </w:rPr>
        <w:lastRenderedPageBreak/>
        <w:t>Lavička bez operadla „A“</w:t>
      </w:r>
    </w:p>
    <w:p w:rsidR="00766F29" w:rsidRDefault="00766F29" w:rsidP="001655E6">
      <w:pPr>
        <w:ind w:firstLine="709"/>
        <w:jc w:val="both"/>
        <w:rPr>
          <w:rFonts w:ascii="Calibri" w:hAnsi="Calibri"/>
        </w:rPr>
      </w:pPr>
      <w:r>
        <w:rPr>
          <w:rFonts w:ascii="Calibri" w:hAnsi="Calibri"/>
          <w:noProof/>
        </w:rPr>
        <w:drawing>
          <wp:inline distT="0" distB="0" distL="0" distR="0">
            <wp:extent cx="1800225" cy="1321157"/>
            <wp:effectExtent l="19050" t="0" r="9525" b="0"/>
            <wp:docPr id="7" name="Obrázok 1" descr="D:\BYTOP_PROJEKCIA\20_0.19_REGENERÁCIA CENTRÁLNEJ ZÓNY, ŠTVRŤ SNP TRENČIANKE TEPLICE\03_PPSP\E_DOKUMENTÁCIA STAVEBNÝCH OBJEKTOV\SO 08 - Mobiliár\lavicka alex bez operad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YTOP_PROJEKCIA\20_0.19_REGENERÁCIA CENTRÁLNEJ ZÓNY, ŠTVRŤ SNP TRENČIANKE TEPLICE\03_PPSP\E_DOKUMENTÁCIA STAVEBNÝCH OBJEKTOV\SO 08 - Mobiliár\lavicka alex bez operadla.jpg"/>
                    <pic:cNvPicPr>
                      <a:picLocks noChangeAspect="1" noChangeArrowheads="1"/>
                    </pic:cNvPicPr>
                  </pic:nvPicPr>
                  <pic:blipFill>
                    <a:blip r:embed="rId16"/>
                    <a:srcRect/>
                    <a:stretch>
                      <a:fillRect/>
                    </a:stretch>
                  </pic:blipFill>
                  <pic:spPr bwMode="auto">
                    <a:xfrm>
                      <a:off x="0" y="0"/>
                      <a:ext cx="1800225" cy="1321157"/>
                    </a:xfrm>
                    <a:prstGeom prst="rect">
                      <a:avLst/>
                    </a:prstGeom>
                    <a:noFill/>
                    <a:ln w="9525">
                      <a:noFill/>
                      <a:miter lim="800000"/>
                      <a:headEnd/>
                      <a:tailEnd/>
                    </a:ln>
                  </pic:spPr>
                </pic:pic>
              </a:graphicData>
            </a:graphic>
          </wp:inline>
        </w:drawing>
      </w:r>
    </w:p>
    <w:p w:rsidR="00766F29" w:rsidRDefault="00766F29" w:rsidP="001655E6">
      <w:pPr>
        <w:ind w:firstLine="709"/>
        <w:jc w:val="both"/>
        <w:rPr>
          <w:rFonts w:ascii="Calibri" w:hAnsi="Calibri"/>
        </w:rPr>
      </w:pPr>
    </w:p>
    <w:p w:rsidR="00944A66" w:rsidRDefault="00944A66" w:rsidP="001655E6">
      <w:pPr>
        <w:ind w:firstLine="709"/>
        <w:jc w:val="both"/>
        <w:rPr>
          <w:rFonts w:ascii="Calibri" w:hAnsi="Calibri"/>
        </w:rPr>
      </w:pPr>
    </w:p>
    <w:p w:rsidR="00766F29" w:rsidRDefault="00766F29" w:rsidP="001655E6">
      <w:pPr>
        <w:ind w:firstLine="709"/>
        <w:jc w:val="both"/>
        <w:rPr>
          <w:rFonts w:ascii="Calibri" w:hAnsi="Calibri"/>
        </w:rPr>
      </w:pPr>
      <w:r>
        <w:rPr>
          <w:rFonts w:ascii="Calibri" w:hAnsi="Calibri"/>
        </w:rPr>
        <w:t>Lavička s operadlom „B“</w:t>
      </w:r>
    </w:p>
    <w:p w:rsidR="00766F29" w:rsidRDefault="00766F29" w:rsidP="001655E6">
      <w:pPr>
        <w:ind w:firstLine="709"/>
        <w:jc w:val="both"/>
        <w:rPr>
          <w:rFonts w:ascii="Calibri" w:hAnsi="Calibri"/>
        </w:rPr>
      </w:pPr>
      <w:r>
        <w:rPr>
          <w:rFonts w:ascii="Calibri" w:hAnsi="Calibri"/>
          <w:noProof/>
        </w:rPr>
        <w:drawing>
          <wp:inline distT="0" distB="0" distL="0" distR="0">
            <wp:extent cx="1987605" cy="1323975"/>
            <wp:effectExtent l="19050" t="0" r="0" b="0"/>
            <wp:docPr id="10" name="Obrázok 2" descr="D:\BYTOP_PROJEKCIA\20_0.19_REGENERÁCIA CENTRÁLNEJ ZÓNY, ŠTVRŤ SNP TRENČIANKE TEPLICE\03_PPSP\E_DOKUMENTÁCIA STAVEBNÝCH OBJEKTOV\SO 08 - Mobiliár\lavicka alex s operadl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YTOP_PROJEKCIA\20_0.19_REGENERÁCIA CENTRÁLNEJ ZÓNY, ŠTVRŤ SNP TRENČIANKE TEPLICE\03_PPSP\E_DOKUMENTÁCIA STAVEBNÝCH OBJEKTOV\SO 08 - Mobiliár\lavicka alex s operadlom.jpg"/>
                    <pic:cNvPicPr>
                      <a:picLocks noChangeAspect="1" noChangeArrowheads="1"/>
                    </pic:cNvPicPr>
                  </pic:nvPicPr>
                  <pic:blipFill>
                    <a:blip r:embed="rId17"/>
                    <a:srcRect/>
                    <a:stretch>
                      <a:fillRect/>
                    </a:stretch>
                  </pic:blipFill>
                  <pic:spPr bwMode="auto">
                    <a:xfrm>
                      <a:off x="0" y="0"/>
                      <a:ext cx="1987605" cy="1323975"/>
                    </a:xfrm>
                    <a:prstGeom prst="rect">
                      <a:avLst/>
                    </a:prstGeom>
                    <a:noFill/>
                    <a:ln w="9525">
                      <a:noFill/>
                      <a:miter lim="800000"/>
                      <a:headEnd/>
                      <a:tailEnd/>
                    </a:ln>
                  </pic:spPr>
                </pic:pic>
              </a:graphicData>
            </a:graphic>
          </wp:inline>
        </w:drawing>
      </w:r>
    </w:p>
    <w:p w:rsidR="00944A66" w:rsidRDefault="00944A66" w:rsidP="001655E6">
      <w:pPr>
        <w:ind w:firstLine="709"/>
        <w:jc w:val="both"/>
        <w:rPr>
          <w:rFonts w:ascii="Calibri" w:hAnsi="Calibri"/>
        </w:rPr>
      </w:pPr>
    </w:p>
    <w:p w:rsidR="00766F29" w:rsidRDefault="00766F29" w:rsidP="001655E6">
      <w:pPr>
        <w:ind w:firstLine="709"/>
        <w:jc w:val="both"/>
        <w:rPr>
          <w:rFonts w:ascii="Calibri" w:hAnsi="Calibri"/>
        </w:rPr>
      </w:pPr>
      <w:r>
        <w:rPr>
          <w:rFonts w:ascii="Calibri" w:hAnsi="Calibri"/>
        </w:rPr>
        <w:t>Odpadkový kôš</w:t>
      </w:r>
    </w:p>
    <w:p w:rsidR="00766F29" w:rsidRDefault="00766F29" w:rsidP="001655E6">
      <w:pPr>
        <w:ind w:firstLine="709"/>
        <w:jc w:val="both"/>
        <w:rPr>
          <w:rFonts w:ascii="Calibri" w:hAnsi="Calibri"/>
        </w:rPr>
      </w:pPr>
      <w:r>
        <w:rPr>
          <w:rFonts w:ascii="Calibri" w:hAnsi="Calibri"/>
          <w:noProof/>
        </w:rPr>
        <w:drawing>
          <wp:inline distT="0" distB="0" distL="0" distR="0">
            <wp:extent cx="1714500" cy="1285875"/>
            <wp:effectExtent l="19050" t="0" r="0" b="0"/>
            <wp:docPr id="13" name="Obrázok 3" descr="D:\BYTOP_PROJEKCIA\20_0.19_REGENERÁCIA CENTRÁLNEJ ZÓNY, ŠTVRŤ SNP TRENČIANKE TEPLICE\03_PPSP\E_DOKUMENTÁCIA STAVEBNÝCH OBJEKTOV\SO 08 - Mobiliár\pk03_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YTOP_PROJEKCIA\20_0.19_REGENERÁCIA CENTRÁLNEJ ZÓNY, ŠTVRŤ SNP TRENČIANKE TEPLICE\03_PPSP\E_DOKUMENTÁCIA STAVEBNÝCH OBJEKTOV\SO 08 - Mobiliár\pk03_s.gif"/>
                    <pic:cNvPicPr>
                      <a:picLocks noChangeAspect="1" noChangeArrowheads="1"/>
                    </pic:cNvPicPr>
                  </pic:nvPicPr>
                  <pic:blipFill>
                    <a:blip r:embed="rId18"/>
                    <a:srcRect/>
                    <a:stretch>
                      <a:fillRect/>
                    </a:stretch>
                  </pic:blipFill>
                  <pic:spPr bwMode="auto">
                    <a:xfrm>
                      <a:off x="0" y="0"/>
                      <a:ext cx="1714500" cy="1285875"/>
                    </a:xfrm>
                    <a:prstGeom prst="rect">
                      <a:avLst/>
                    </a:prstGeom>
                    <a:noFill/>
                    <a:ln w="9525">
                      <a:noFill/>
                      <a:miter lim="800000"/>
                      <a:headEnd/>
                      <a:tailEnd/>
                    </a:ln>
                  </pic:spPr>
                </pic:pic>
              </a:graphicData>
            </a:graphic>
          </wp:inline>
        </w:drawing>
      </w:r>
    </w:p>
    <w:p w:rsidR="00A33852" w:rsidRDefault="00A33852" w:rsidP="001655E6">
      <w:pPr>
        <w:ind w:firstLine="709"/>
        <w:jc w:val="both"/>
        <w:rPr>
          <w:rFonts w:ascii="Calibri" w:hAnsi="Calibri"/>
        </w:rPr>
      </w:pPr>
    </w:p>
    <w:p w:rsidR="00A33852" w:rsidRDefault="00A33852" w:rsidP="001655E6">
      <w:pPr>
        <w:ind w:firstLine="709"/>
        <w:jc w:val="both"/>
        <w:rPr>
          <w:rFonts w:ascii="Calibri" w:hAnsi="Calibri"/>
        </w:rPr>
      </w:pPr>
    </w:p>
    <w:p w:rsidR="00A33852" w:rsidRDefault="00A33852" w:rsidP="001655E6">
      <w:pPr>
        <w:ind w:firstLine="709"/>
        <w:jc w:val="both"/>
        <w:rPr>
          <w:rFonts w:ascii="Calibri" w:hAnsi="Calibri"/>
        </w:rPr>
      </w:pPr>
    </w:p>
    <w:p w:rsidR="00A33852" w:rsidRDefault="00A33852" w:rsidP="001655E6">
      <w:pPr>
        <w:ind w:firstLine="709"/>
        <w:jc w:val="both"/>
        <w:rPr>
          <w:rFonts w:ascii="Calibri" w:hAnsi="Calibri"/>
        </w:rPr>
      </w:pPr>
    </w:p>
    <w:p w:rsidR="00A33852" w:rsidRDefault="00A33852" w:rsidP="001655E6">
      <w:pPr>
        <w:ind w:firstLine="709"/>
        <w:jc w:val="both"/>
        <w:rPr>
          <w:rFonts w:ascii="Calibri" w:hAnsi="Calibri"/>
        </w:rPr>
      </w:pPr>
    </w:p>
    <w:p w:rsidR="00766F29" w:rsidRDefault="00766F29" w:rsidP="001655E6">
      <w:pPr>
        <w:ind w:firstLine="709"/>
        <w:jc w:val="both"/>
        <w:rPr>
          <w:rFonts w:ascii="Calibri" w:hAnsi="Calibri"/>
        </w:rPr>
      </w:pPr>
      <w:r>
        <w:rPr>
          <w:rFonts w:ascii="Calibri" w:hAnsi="Calibri"/>
        </w:rPr>
        <w:lastRenderedPageBreak/>
        <w:t>Odpadkový kôš pre psičkárov</w:t>
      </w:r>
    </w:p>
    <w:p w:rsidR="00766F29" w:rsidRDefault="00766F29" w:rsidP="001655E6">
      <w:pPr>
        <w:ind w:firstLine="709"/>
        <w:jc w:val="both"/>
        <w:rPr>
          <w:rFonts w:ascii="Calibri" w:hAnsi="Calibri"/>
        </w:rPr>
      </w:pPr>
      <w:r>
        <w:rPr>
          <w:rFonts w:ascii="Calibri" w:hAnsi="Calibri"/>
          <w:noProof/>
        </w:rPr>
        <w:drawing>
          <wp:inline distT="0" distB="0" distL="0" distR="0">
            <wp:extent cx="1733550" cy="2838450"/>
            <wp:effectExtent l="19050" t="0" r="0" b="0"/>
            <wp:docPr id="16" name="Obrázok 4" descr="D:\BYTOP_PROJEKCIA\20_0.19_REGENERÁCIA CENTRÁLNEJ ZÓNY, ŠTVRŤ SNP TRENČIANKE TEPLICE\03_PPSP\E_DOKUMENTÁCIA STAVEBNÝCH OBJEKTOV\SO 08 - Mobiliár\pk04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BYTOP_PROJEKCIA\20_0.19_REGENERÁCIA CENTRÁLNEJ ZÓNY, ŠTVRŤ SNP TRENČIANKE TEPLICE\03_PPSP\E_DOKUMENTÁCIA STAVEBNÝCH OBJEKTOV\SO 08 - Mobiliár\pk04_m.jpg"/>
                    <pic:cNvPicPr>
                      <a:picLocks noChangeAspect="1" noChangeArrowheads="1"/>
                    </pic:cNvPicPr>
                  </pic:nvPicPr>
                  <pic:blipFill>
                    <a:blip r:embed="rId19"/>
                    <a:srcRect/>
                    <a:stretch>
                      <a:fillRect/>
                    </a:stretch>
                  </pic:blipFill>
                  <pic:spPr bwMode="auto">
                    <a:xfrm>
                      <a:off x="0" y="0"/>
                      <a:ext cx="1733550" cy="2838450"/>
                    </a:xfrm>
                    <a:prstGeom prst="rect">
                      <a:avLst/>
                    </a:prstGeom>
                    <a:noFill/>
                    <a:ln w="9525">
                      <a:noFill/>
                      <a:miter lim="800000"/>
                      <a:headEnd/>
                      <a:tailEnd/>
                    </a:ln>
                  </pic:spPr>
                </pic:pic>
              </a:graphicData>
            </a:graphic>
          </wp:inline>
        </w:drawing>
      </w:r>
    </w:p>
    <w:p w:rsidR="00944A66" w:rsidRDefault="00944A66" w:rsidP="001655E6">
      <w:pPr>
        <w:ind w:firstLine="709"/>
        <w:jc w:val="both"/>
        <w:rPr>
          <w:rFonts w:ascii="Calibri" w:hAnsi="Calibri"/>
        </w:rPr>
      </w:pPr>
    </w:p>
    <w:p w:rsidR="00944A66" w:rsidRDefault="00944A66" w:rsidP="00A33852">
      <w:pPr>
        <w:ind w:firstLine="709"/>
        <w:rPr>
          <w:rFonts w:ascii="Calibri" w:hAnsi="Calibri"/>
          <w:noProof/>
        </w:rPr>
      </w:pPr>
      <w:r>
        <w:rPr>
          <w:rFonts w:ascii="Calibri" w:hAnsi="Calibri"/>
        </w:rPr>
        <w:t>Stojan na bicykle</w:t>
      </w:r>
    </w:p>
    <w:p w:rsidR="00A33852" w:rsidRDefault="00A33852" w:rsidP="001655E6">
      <w:pPr>
        <w:ind w:firstLine="709"/>
        <w:jc w:val="both"/>
        <w:rPr>
          <w:rFonts w:ascii="Calibri" w:hAnsi="Calibri"/>
        </w:rPr>
        <w:sectPr w:rsidR="00A33852" w:rsidSect="00D57938">
          <w:type w:val="continuous"/>
          <w:pgSz w:w="11907" w:h="16838" w:code="9"/>
          <w:pgMar w:top="1417" w:right="1417" w:bottom="1417" w:left="1417" w:header="708" w:footer="708" w:gutter="0"/>
          <w:cols w:num="2" w:space="709"/>
          <w:noEndnote/>
          <w:titlePg/>
          <w:docGrid w:linePitch="326"/>
        </w:sectPr>
      </w:pPr>
      <w:r>
        <w:rPr>
          <w:rFonts w:ascii="Calibri" w:hAnsi="Calibri"/>
          <w:noProof/>
        </w:rPr>
        <w:drawing>
          <wp:inline distT="0" distB="0" distL="0" distR="0">
            <wp:extent cx="2038350" cy="1746516"/>
            <wp:effectExtent l="19050" t="0" r="0" b="0"/>
            <wp:docPr id="23" name="Obrázok 5" descr="D:\BYTOP_PROJEKCIA\20_0.19_REGENERÁCIA CENTRÁLNEJ ZÓNY, ŠTVRŤ SNP TRENČIANKE TEPLICE\03_PPSP\E_DOKUMENTÁCIA STAVEBNÝCH OBJEKTOV\SO 08 - Mobiliár\stoj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BYTOP_PROJEKCIA\20_0.19_REGENERÁCIA CENTRÁLNEJ ZÓNY, ŠTVRŤ SNP TRENČIANKE TEPLICE\03_PPSP\E_DOKUMENTÁCIA STAVEBNÝCH OBJEKTOV\SO 08 - Mobiliár\stojan.png"/>
                    <pic:cNvPicPr>
                      <a:picLocks noChangeAspect="1" noChangeArrowheads="1"/>
                    </pic:cNvPicPr>
                  </pic:nvPicPr>
                  <pic:blipFill>
                    <a:blip r:embed="rId20"/>
                    <a:srcRect/>
                    <a:stretch>
                      <a:fillRect/>
                    </a:stretch>
                  </pic:blipFill>
                  <pic:spPr bwMode="auto">
                    <a:xfrm>
                      <a:off x="0" y="0"/>
                      <a:ext cx="2038350" cy="1746516"/>
                    </a:xfrm>
                    <a:prstGeom prst="rect">
                      <a:avLst/>
                    </a:prstGeom>
                    <a:noFill/>
                    <a:ln w="9525">
                      <a:noFill/>
                      <a:miter lim="800000"/>
                      <a:headEnd/>
                      <a:tailEnd/>
                    </a:ln>
                  </pic:spPr>
                </pic:pic>
              </a:graphicData>
            </a:graphic>
          </wp:inline>
        </w:drawing>
      </w:r>
    </w:p>
    <w:p w:rsidR="00A33852" w:rsidRDefault="00A33852" w:rsidP="001655E6">
      <w:pPr>
        <w:ind w:firstLine="709"/>
        <w:jc w:val="both"/>
        <w:rPr>
          <w:rFonts w:ascii="Calibri" w:hAnsi="Calibri"/>
        </w:rPr>
      </w:pPr>
    </w:p>
    <w:p w:rsidR="007B7FDC" w:rsidRDefault="007B7FDC" w:rsidP="001655E6">
      <w:pPr>
        <w:ind w:firstLine="709"/>
        <w:jc w:val="both"/>
        <w:rPr>
          <w:rFonts w:ascii="Calibri" w:hAnsi="Calibri"/>
        </w:rPr>
      </w:pPr>
      <w:r>
        <w:rPr>
          <w:rFonts w:ascii="Calibri" w:hAnsi="Calibri"/>
        </w:rPr>
        <w:t xml:space="preserve">Súčasťou SO </w:t>
      </w:r>
      <w:proofErr w:type="spellStart"/>
      <w:r>
        <w:rPr>
          <w:rFonts w:ascii="Calibri" w:hAnsi="Calibri"/>
        </w:rPr>
        <w:t>Mobiliár</w:t>
      </w:r>
      <w:proofErr w:type="spellEnd"/>
      <w:r>
        <w:rPr>
          <w:rFonts w:ascii="Calibri" w:hAnsi="Calibri"/>
        </w:rPr>
        <w:t xml:space="preserve"> je aj vybudovanie </w:t>
      </w:r>
      <w:proofErr w:type="spellStart"/>
      <w:r>
        <w:rPr>
          <w:rFonts w:ascii="Calibri" w:hAnsi="Calibri"/>
        </w:rPr>
        <w:t>workout</w:t>
      </w:r>
      <w:proofErr w:type="spellEnd"/>
      <w:r>
        <w:rPr>
          <w:rFonts w:ascii="Calibri" w:hAnsi="Calibri"/>
        </w:rPr>
        <w:t xml:space="preserve"> ihriska.</w:t>
      </w:r>
    </w:p>
    <w:p w:rsidR="00CD543D" w:rsidRDefault="00CD543D" w:rsidP="00CD543D">
      <w:pPr>
        <w:jc w:val="both"/>
        <w:rPr>
          <w:rFonts w:ascii="Calibri" w:hAnsi="Calibri"/>
        </w:rPr>
      </w:pPr>
      <w:r>
        <w:rPr>
          <w:rFonts w:ascii="Calibri" w:hAnsi="Calibri"/>
        </w:rPr>
        <w:t xml:space="preserve">Po dohode s investorom navrhujeme zostavu </w:t>
      </w:r>
      <w:r w:rsidRPr="00CD543D">
        <w:rPr>
          <w:rFonts w:asciiTheme="minorHAnsi" w:hAnsiTheme="minorHAnsi" w:cs="Arial"/>
          <w:color w:val="222222"/>
          <w:shd w:val="clear" w:color="auto" w:fill="FFFFFF"/>
        </w:rPr>
        <w:t>WS015BD</w:t>
      </w:r>
      <w:r>
        <w:rPr>
          <w:rFonts w:ascii="Arial" w:hAnsi="Arial" w:cs="Arial"/>
          <w:color w:val="222222"/>
          <w:shd w:val="clear" w:color="auto" w:fill="FFFFFF"/>
        </w:rPr>
        <w:t xml:space="preserve"> </w:t>
      </w:r>
      <w:r>
        <w:rPr>
          <w:rFonts w:ascii="Calibri" w:hAnsi="Calibri"/>
        </w:rPr>
        <w:t>viď obrázok nižšie</w:t>
      </w:r>
      <w:r w:rsidR="00D41BF5">
        <w:rPr>
          <w:rFonts w:ascii="Calibri" w:hAnsi="Calibri"/>
        </w:rPr>
        <w:t>.</w:t>
      </w:r>
    </w:p>
    <w:p w:rsidR="00FB0610" w:rsidRDefault="00FB0610" w:rsidP="00CD543D">
      <w:pPr>
        <w:jc w:val="both"/>
        <w:rPr>
          <w:rFonts w:ascii="Calibri" w:hAnsi="Calibri"/>
        </w:rPr>
      </w:pPr>
      <w:r>
        <w:rPr>
          <w:rFonts w:ascii="Calibri" w:hAnsi="Calibri"/>
        </w:rPr>
        <w:t>Navrhujeme vyhotoviť pod každý stĺpik základovú pätku rozmerov 500/500/900mm</w:t>
      </w:r>
      <w:r w:rsidR="00CD543D">
        <w:rPr>
          <w:rFonts w:ascii="Calibri" w:hAnsi="Calibri"/>
        </w:rPr>
        <w:t xml:space="preserve"> </w:t>
      </w:r>
      <w:r>
        <w:rPr>
          <w:rFonts w:ascii="Calibri" w:hAnsi="Calibri"/>
        </w:rPr>
        <w:t xml:space="preserve">z betónu B20. </w:t>
      </w:r>
    </w:p>
    <w:p w:rsidR="00FB0610" w:rsidRDefault="00A33852" w:rsidP="00A33852">
      <w:pPr>
        <w:jc w:val="both"/>
        <w:rPr>
          <w:rFonts w:ascii="Calibri" w:hAnsi="Calibri"/>
        </w:rPr>
      </w:pPr>
      <w:r>
        <w:rPr>
          <w:rFonts w:ascii="Calibri" w:hAnsi="Calibri"/>
          <w:noProof/>
        </w:rPr>
        <w:drawing>
          <wp:inline distT="0" distB="0" distL="0" distR="0">
            <wp:extent cx="5810250" cy="4360089"/>
            <wp:effectExtent l="19050" t="0" r="0" b="0"/>
            <wp:docPr id="21" name="Obrázok 6" descr="D:\BYTOP_PROJEKCIA\20_0.19_REGENERÁCIA CENTRÁLNEJ ZÓNY, ŠTVRŤ SNP TRENČIANKE TEPLICE\03_PPSP\E_DOKUMENTÁCIA STAVEBNÝCH OBJEKTOV\SO 08 - Mobiliár\ws-015b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BYTOP_PROJEKCIA\20_0.19_REGENERÁCIA CENTRÁLNEJ ZÓNY, ŠTVRŤ SNP TRENČIANKE TEPLICE\03_PPSP\E_DOKUMENTÁCIA STAVEBNÝCH OBJEKTOV\SO 08 - Mobiliár\ws-015bd-15.jpg"/>
                    <pic:cNvPicPr>
                      <a:picLocks noChangeAspect="1" noChangeArrowheads="1"/>
                    </pic:cNvPicPr>
                  </pic:nvPicPr>
                  <pic:blipFill>
                    <a:blip r:embed="rId21"/>
                    <a:srcRect/>
                    <a:stretch>
                      <a:fillRect/>
                    </a:stretch>
                  </pic:blipFill>
                  <pic:spPr bwMode="auto">
                    <a:xfrm>
                      <a:off x="0" y="0"/>
                      <a:ext cx="5844907" cy="4386096"/>
                    </a:xfrm>
                    <a:prstGeom prst="rect">
                      <a:avLst/>
                    </a:prstGeom>
                    <a:noFill/>
                    <a:ln w="9525">
                      <a:noFill/>
                      <a:miter lim="800000"/>
                      <a:headEnd/>
                      <a:tailEnd/>
                    </a:ln>
                  </pic:spPr>
                </pic:pic>
              </a:graphicData>
            </a:graphic>
          </wp:inline>
        </w:drawing>
      </w:r>
    </w:p>
    <w:p w:rsidR="007B7FDC" w:rsidRPr="007B7FDC" w:rsidRDefault="007B7FDC" w:rsidP="007B7FDC">
      <w:pPr>
        <w:jc w:val="both"/>
        <w:rPr>
          <w:rFonts w:asciiTheme="minorHAnsi" w:hAnsiTheme="minorHAnsi" w:cs="Arial"/>
          <w:i/>
          <w:iCs/>
          <w:color w:val="000000"/>
          <w:u w:val="single"/>
        </w:rPr>
      </w:pPr>
      <w:r w:rsidRPr="007B7FDC">
        <w:rPr>
          <w:rFonts w:asciiTheme="minorHAnsi" w:hAnsiTheme="minorHAnsi" w:cs="Arial"/>
          <w:i/>
          <w:iCs/>
          <w:color w:val="000000"/>
          <w:u w:val="single"/>
        </w:rPr>
        <w:t>Konštrukcia von</w:t>
      </w:r>
      <w:r w:rsidR="00944A66">
        <w:rPr>
          <w:rFonts w:asciiTheme="minorHAnsi" w:hAnsiTheme="minorHAnsi" w:cs="Arial"/>
          <w:i/>
          <w:iCs/>
          <w:color w:val="000000"/>
          <w:u w:val="single"/>
        </w:rPr>
        <w:t>kajšieho športoviska (</w:t>
      </w:r>
      <w:proofErr w:type="spellStart"/>
      <w:r w:rsidR="00944A66">
        <w:rPr>
          <w:rFonts w:asciiTheme="minorHAnsi" w:hAnsiTheme="minorHAnsi" w:cs="Arial"/>
          <w:i/>
          <w:iCs/>
          <w:color w:val="000000"/>
          <w:u w:val="single"/>
        </w:rPr>
        <w:t>workout</w:t>
      </w:r>
      <w:proofErr w:type="spellEnd"/>
      <w:r w:rsidR="00944A66">
        <w:rPr>
          <w:rFonts w:asciiTheme="minorHAnsi" w:hAnsiTheme="minorHAnsi" w:cs="Arial"/>
          <w:i/>
          <w:iCs/>
          <w:color w:val="000000"/>
          <w:u w:val="single"/>
        </w:rPr>
        <w:t>)</w:t>
      </w:r>
      <w:r w:rsidRPr="007B7FDC">
        <w:rPr>
          <w:rFonts w:asciiTheme="minorHAnsi" w:hAnsiTheme="minorHAnsi" w:cs="Arial"/>
          <w:i/>
          <w:iCs/>
          <w:color w:val="000000"/>
          <w:u w:val="single"/>
        </w:rPr>
        <w:t>:</w:t>
      </w:r>
    </w:p>
    <w:p w:rsidR="007B7FDC" w:rsidRPr="007B7FDC" w:rsidRDefault="007B7FDC" w:rsidP="007B7FDC">
      <w:pPr>
        <w:jc w:val="both"/>
        <w:rPr>
          <w:rFonts w:asciiTheme="minorHAnsi" w:hAnsiTheme="minorHAnsi" w:cs="Arial"/>
          <w:i/>
          <w:iCs/>
          <w:color w:val="000000"/>
        </w:rPr>
      </w:pPr>
      <w:r w:rsidRPr="007B7FDC">
        <w:rPr>
          <w:rFonts w:asciiTheme="minorHAnsi" w:hAnsiTheme="minorHAnsi" w:cs="Arial"/>
          <w:i/>
          <w:iCs/>
          <w:color w:val="000000"/>
        </w:rPr>
        <w:t xml:space="preserve">Mlat/minerálny materiál systému </w:t>
      </w:r>
      <w:proofErr w:type="spellStart"/>
      <w:r w:rsidRPr="007B7FDC">
        <w:rPr>
          <w:rFonts w:asciiTheme="minorHAnsi" w:hAnsiTheme="minorHAnsi" w:cs="Arial"/>
          <w:i/>
          <w:iCs/>
          <w:color w:val="000000"/>
        </w:rPr>
        <w:t>Parkdecor</w:t>
      </w:r>
      <w:proofErr w:type="spellEnd"/>
      <w:r w:rsidRPr="007B7FDC">
        <w:rPr>
          <w:rFonts w:asciiTheme="minorHAnsi" w:hAnsiTheme="minorHAnsi" w:cs="Arial"/>
          <w:i/>
          <w:iCs/>
          <w:color w:val="000000"/>
        </w:rPr>
        <w:t xml:space="preserve"> fr.0-5mm</w:t>
      </w:r>
      <w:r w:rsidRPr="007B7FDC">
        <w:rPr>
          <w:rFonts w:asciiTheme="minorHAnsi" w:hAnsiTheme="minorHAnsi" w:cs="Arial"/>
          <w:i/>
          <w:iCs/>
          <w:color w:val="000000"/>
        </w:rPr>
        <w:tab/>
        <w:t>40 mm</w:t>
      </w:r>
      <w:r w:rsidRPr="007B7FDC">
        <w:rPr>
          <w:rFonts w:asciiTheme="minorHAnsi" w:hAnsiTheme="minorHAnsi" w:cs="Arial"/>
          <w:i/>
          <w:iCs/>
          <w:color w:val="000000"/>
        </w:rPr>
        <w:tab/>
      </w:r>
      <w:r w:rsidRPr="007B7FDC">
        <w:rPr>
          <w:rFonts w:asciiTheme="minorHAnsi" w:hAnsiTheme="minorHAnsi" w:cs="Arial"/>
          <w:i/>
          <w:iCs/>
          <w:color w:val="000000"/>
        </w:rPr>
        <w:tab/>
        <w:t>STN 73 6126</w:t>
      </w:r>
    </w:p>
    <w:p w:rsidR="007B7FDC" w:rsidRPr="007B7FDC" w:rsidRDefault="007B7FDC" w:rsidP="007B7FDC">
      <w:pPr>
        <w:jc w:val="both"/>
        <w:rPr>
          <w:rFonts w:asciiTheme="minorHAnsi" w:hAnsiTheme="minorHAnsi" w:cs="Arial"/>
          <w:i/>
          <w:iCs/>
          <w:color w:val="000000"/>
        </w:rPr>
      </w:pPr>
      <w:r w:rsidRPr="007B7FDC">
        <w:rPr>
          <w:rFonts w:asciiTheme="minorHAnsi" w:hAnsiTheme="minorHAnsi" w:cs="Arial"/>
          <w:i/>
          <w:iCs/>
          <w:color w:val="000000"/>
        </w:rPr>
        <w:t xml:space="preserve">Dynamická vrstva systému </w:t>
      </w:r>
      <w:proofErr w:type="spellStart"/>
      <w:r w:rsidRPr="007B7FDC">
        <w:rPr>
          <w:rFonts w:asciiTheme="minorHAnsi" w:hAnsiTheme="minorHAnsi" w:cs="Arial"/>
          <w:i/>
          <w:iCs/>
          <w:color w:val="000000"/>
        </w:rPr>
        <w:t>Parkdecor</w:t>
      </w:r>
      <w:proofErr w:type="spellEnd"/>
      <w:r w:rsidRPr="007B7FDC">
        <w:rPr>
          <w:rFonts w:asciiTheme="minorHAnsi" w:hAnsiTheme="minorHAnsi" w:cs="Arial"/>
          <w:i/>
          <w:iCs/>
          <w:color w:val="000000"/>
        </w:rPr>
        <w:t xml:space="preserve">, fr.0-16mm  </w:t>
      </w:r>
      <w:r w:rsidRPr="007B7FDC">
        <w:rPr>
          <w:rFonts w:asciiTheme="minorHAnsi" w:hAnsiTheme="minorHAnsi" w:cs="Arial"/>
          <w:i/>
          <w:iCs/>
          <w:color w:val="000000"/>
        </w:rPr>
        <w:tab/>
      </w:r>
      <w:r>
        <w:rPr>
          <w:rFonts w:asciiTheme="minorHAnsi" w:hAnsiTheme="minorHAnsi" w:cs="Arial"/>
          <w:i/>
          <w:iCs/>
          <w:color w:val="000000"/>
        </w:rPr>
        <w:t xml:space="preserve">            </w:t>
      </w:r>
      <w:r w:rsidRPr="007B7FDC">
        <w:rPr>
          <w:rFonts w:asciiTheme="minorHAnsi" w:hAnsiTheme="minorHAnsi" w:cs="Arial"/>
          <w:i/>
          <w:iCs/>
          <w:color w:val="000000"/>
        </w:rPr>
        <w:t>60 mm</w:t>
      </w:r>
      <w:r w:rsidRPr="007B7FDC">
        <w:rPr>
          <w:rFonts w:asciiTheme="minorHAnsi" w:hAnsiTheme="minorHAnsi" w:cs="Arial"/>
          <w:i/>
          <w:iCs/>
          <w:color w:val="000000"/>
        </w:rPr>
        <w:tab/>
      </w:r>
      <w:r w:rsidRPr="007B7FDC">
        <w:rPr>
          <w:rFonts w:asciiTheme="minorHAnsi" w:hAnsiTheme="minorHAnsi" w:cs="Arial"/>
          <w:i/>
          <w:iCs/>
          <w:color w:val="000000"/>
        </w:rPr>
        <w:tab/>
        <w:t>STN 73 6126</w:t>
      </w:r>
    </w:p>
    <w:p w:rsidR="007B7FDC" w:rsidRPr="007B7FDC" w:rsidRDefault="007B7FDC" w:rsidP="007B7FDC">
      <w:pPr>
        <w:rPr>
          <w:rFonts w:asciiTheme="minorHAnsi" w:hAnsiTheme="minorHAnsi" w:cs="Arial"/>
          <w:i/>
        </w:rPr>
      </w:pPr>
      <w:proofErr w:type="spellStart"/>
      <w:r w:rsidRPr="007B7FDC">
        <w:rPr>
          <w:rFonts w:asciiTheme="minorHAnsi" w:hAnsiTheme="minorHAnsi" w:cs="Arial"/>
          <w:i/>
        </w:rPr>
        <w:t>Štrkodrva</w:t>
      </w:r>
      <w:proofErr w:type="spellEnd"/>
      <w:r w:rsidRPr="007B7FDC">
        <w:rPr>
          <w:rFonts w:asciiTheme="minorHAnsi" w:hAnsiTheme="minorHAnsi" w:cs="Arial"/>
          <w:i/>
        </w:rPr>
        <w:t xml:space="preserve"> UM ŠD 0/32, </w:t>
      </w:r>
      <w:proofErr w:type="spellStart"/>
      <w:r w:rsidRPr="007B7FDC">
        <w:rPr>
          <w:rFonts w:asciiTheme="minorHAnsi" w:hAnsiTheme="minorHAnsi" w:cs="Arial"/>
          <w:i/>
        </w:rPr>
        <w:t>Gc</w:t>
      </w:r>
      <w:proofErr w:type="spellEnd"/>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Pr>
          <w:rFonts w:asciiTheme="minorHAnsi" w:hAnsiTheme="minorHAnsi" w:cs="Arial"/>
          <w:i/>
        </w:rPr>
        <w:t xml:space="preserve">            </w:t>
      </w:r>
      <w:r w:rsidRPr="007B7FDC">
        <w:rPr>
          <w:rFonts w:asciiTheme="minorHAnsi" w:hAnsiTheme="minorHAnsi" w:cs="Arial"/>
          <w:i/>
        </w:rPr>
        <w:t>250mm</w:t>
      </w:r>
      <w:r w:rsidRPr="007B7FDC">
        <w:rPr>
          <w:rFonts w:asciiTheme="minorHAnsi" w:hAnsiTheme="minorHAnsi" w:cs="Arial"/>
          <w:i/>
        </w:rPr>
        <w:tab/>
      </w:r>
      <w:r w:rsidRPr="007B7FDC">
        <w:rPr>
          <w:rFonts w:asciiTheme="minorHAnsi" w:hAnsiTheme="minorHAnsi" w:cs="Arial"/>
          <w:i/>
        </w:rPr>
        <w:tab/>
        <w:t>STN 736126</w:t>
      </w:r>
    </w:p>
    <w:p w:rsidR="007B7FDC" w:rsidRPr="007B7FDC" w:rsidRDefault="007B7FDC" w:rsidP="007B7FDC">
      <w:pPr>
        <w:rPr>
          <w:rFonts w:asciiTheme="minorHAnsi" w:hAnsiTheme="minorHAnsi" w:cs="Arial"/>
          <w:i/>
          <w:u w:val="single"/>
        </w:rPr>
      </w:pPr>
      <w:r w:rsidRPr="007B7FDC">
        <w:rPr>
          <w:rFonts w:asciiTheme="minorHAnsi" w:hAnsiTheme="minorHAnsi" w:cs="Arial"/>
          <w:i/>
          <w:u w:val="single"/>
        </w:rPr>
        <w:t xml:space="preserve">Separačný </w:t>
      </w:r>
      <w:proofErr w:type="spellStart"/>
      <w:r w:rsidRPr="007B7FDC">
        <w:rPr>
          <w:rFonts w:asciiTheme="minorHAnsi" w:hAnsiTheme="minorHAnsi" w:cs="Arial"/>
          <w:i/>
          <w:u w:val="single"/>
        </w:rPr>
        <w:t>geotextília</w:t>
      </w:r>
      <w:proofErr w:type="spellEnd"/>
      <w:r w:rsidRPr="007B7FDC">
        <w:rPr>
          <w:rFonts w:asciiTheme="minorHAnsi" w:hAnsiTheme="minorHAnsi" w:cs="Arial"/>
          <w:i/>
          <w:u w:val="single"/>
        </w:rPr>
        <w:t xml:space="preserve"> 300g/m</w:t>
      </w:r>
      <w:r w:rsidRPr="007B7FDC">
        <w:rPr>
          <w:rFonts w:asciiTheme="minorHAnsi" w:hAnsiTheme="minorHAnsi" w:cs="Arial"/>
          <w:i/>
          <w:u w:val="single"/>
          <w:vertAlign w:val="superscript"/>
        </w:rPr>
        <w:t>2</w:t>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r w:rsidRPr="007B7FDC">
        <w:rPr>
          <w:rFonts w:asciiTheme="minorHAnsi" w:hAnsiTheme="minorHAnsi" w:cs="Arial"/>
          <w:i/>
          <w:u w:val="single"/>
          <w:vertAlign w:val="superscript"/>
        </w:rPr>
        <w:tab/>
      </w:r>
    </w:p>
    <w:p w:rsidR="007B7FDC" w:rsidRPr="005E6118" w:rsidRDefault="007B7FDC" w:rsidP="005E6118">
      <w:pPr>
        <w:rPr>
          <w:rFonts w:ascii="Arial" w:hAnsi="Arial" w:cs="Arial"/>
          <w:i/>
        </w:rPr>
      </w:pPr>
      <w:r w:rsidRPr="007B7FDC">
        <w:rPr>
          <w:rFonts w:asciiTheme="minorHAnsi" w:hAnsiTheme="minorHAnsi" w:cs="Arial"/>
          <w:i/>
        </w:rPr>
        <w:t>SPOLU</w:t>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sidRPr="007B7FDC">
        <w:rPr>
          <w:rFonts w:asciiTheme="minorHAnsi" w:hAnsiTheme="minorHAnsi" w:cs="Arial"/>
          <w:i/>
        </w:rPr>
        <w:tab/>
      </w:r>
      <w:r>
        <w:rPr>
          <w:rFonts w:asciiTheme="minorHAnsi" w:hAnsiTheme="minorHAnsi" w:cs="Arial"/>
          <w:i/>
        </w:rPr>
        <w:t xml:space="preserve">            </w:t>
      </w:r>
      <w:r w:rsidRPr="007B7FDC">
        <w:rPr>
          <w:rFonts w:asciiTheme="minorHAnsi" w:hAnsiTheme="minorHAnsi" w:cs="Arial"/>
          <w:i/>
        </w:rPr>
        <w:t>350mm</w:t>
      </w:r>
      <w:r w:rsidRPr="00297568">
        <w:rPr>
          <w:rFonts w:ascii="Arial" w:hAnsi="Arial" w:cs="Arial"/>
          <w:i/>
        </w:rPr>
        <w:tab/>
      </w:r>
    </w:p>
    <w:p w:rsidR="004E0EB6" w:rsidRDefault="004E0EB6" w:rsidP="0078053A">
      <w:pPr>
        <w:pStyle w:val="Style1"/>
        <w:widowControl/>
        <w:jc w:val="both"/>
        <w:rPr>
          <w:rStyle w:val="FontStyle19"/>
          <w:rFonts w:ascii="ISOCPEUR" w:hAnsi="ISOCPEUR" w:cs="Times New Roman"/>
          <w:b w:val="0"/>
          <w:bCs w:val="0"/>
          <w:sz w:val="24"/>
          <w:szCs w:val="24"/>
        </w:rPr>
      </w:pPr>
    </w:p>
    <w:p w:rsidR="00FB0610" w:rsidRPr="00362105" w:rsidRDefault="00FB0610" w:rsidP="0078053A">
      <w:pPr>
        <w:pStyle w:val="Style1"/>
        <w:widowControl/>
        <w:jc w:val="both"/>
        <w:rPr>
          <w:rStyle w:val="FontStyle19"/>
          <w:rFonts w:ascii="ISOCPEUR" w:hAnsi="ISOCPEUR" w:cs="Times New Roman"/>
          <w:b w:val="0"/>
          <w:bCs w:val="0"/>
          <w:sz w:val="24"/>
          <w:szCs w:val="24"/>
        </w:rPr>
      </w:pPr>
    </w:p>
    <w:p w:rsidR="00362105" w:rsidRPr="00B56DB1" w:rsidRDefault="00362105" w:rsidP="00FA448E">
      <w:pPr>
        <w:pStyle w:val="Style1"/>
        <w:widowControl/>
        <w:numPr>
          <w:ilvl w:val="0"/>
          <w:numId w:val="44"/>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362105">
        <w:rPr>
          <w:rStyle w:val="FontStyle19"/>
          <w:rFonts w:asciiTheme="minorHAnsi" w:hAnsiTheme="minorHAnsi" w:cstheme="minorHAnsi"/>
          <w:sz w:val="24"/>
          <w:szCs w:val="24"/>
        </w:rPr>
        <w:t>SO 0</w:t>
      </w:r>
      <w:r w:rsidR="003B3B3B">
        <w:rPr>
          <w:rStyle w:val="FontStyle19"/>
          <w:rFonts w:asciiTheme="minorHAnsi" w:hAnsiTheme="minorHAnsi" w:cstheme="minorHAnsi"/>
          <w:sz w:val="24"/>
          <w:szCs w:val="24"/>
        </w:rPr>
        <w:t>9</w:t>
      </w:r>
      <w:r w:rsidRPr="00362105">
        <w:rPr>
          <w:rStyle w:val="FontStyle19"/>
          <w:rFonts w:asciiTheme="minorHAnsi" w:hAnsiTheme="minorHAnsi" w:cstheme="minorHAnsi"/>
          <w:sz w:val="24"/>
          <w:szCs w:val="24"/>
        </w:rPr>
        <w:t xml:space="preserve"> -</w:t>
      </w:r>
      <w:r w:rsidR="00763C36" w:rsidRPr="005E2340">
        <w:rPr>
          <w:rStyle w:val="FontStyle19"/>
          <w:rFonts w:asciiTheme="minorHAnsi" w:hAnsiTheme="minorHAnsi" w:cstheme="minorHAnsi"/>
          <w:sz w:val="24"/>
          <w:szCs w:val="24"/>
        </w:rPr>
        <w:t xml:space="preserve">     </w:t>
      </w:r>
      <w:r w:rsidR="004E0EB6">
        <w:rPr>
          <w:rStyle w:val="FontStyle19"/>
          <w:rFonts w:asciiTheme="minorHAnsi" w:hAnsiTheme="minorHAnsi" w:cstheme="minorHAnsi"/>
          <w:sz w:val="24"/>
          <w:szCs w:val="24"/>
        </w:rPr>
        <w:t>Odpadové hospodárstvo</w:t>
      </w:r>
    </w:p>
    <w:p w:rsidR="00F06DB0" w:rsidRDefault="001655E6" w:rsidP="00944A66">
      <w:pPr>
        <w:ind w:firstLine="709"/>
        <w:jc w:val="both"/>
        <w:rPr>
          <w:rFonts w:asciiTheme="minorHAnsi" w:hAnsiTheme="minorHAnsi" w:cstheme="minorHAnsi"/>
          <w:szCs w:val="22"/>
        </w:rPr>
      </w:pPr>
      <w:r w:rsidRPr="001655E6">
        <w:rPr>
          <w:rFonts w:asciiTheme="minorHAnsi" w:hAnsiTheme="minorHAnsi" w:cstheme="minorHAnsi"/>
          <w:szCs w:val="22"/>
        </w:rPr>
        <w:t xml:space="preserve">Odpadové hospodárstvo rieši návrh </w:t>
      </w:r>
      <w:proofErr w:type="spellStart"/>
      <w:r w:rsidRPr="001655E6">
        <w:rPr>
          <w:rFonts w:asciiTheme="minorHAnsi" w:hAnsiTheme="minorHAnsi" w:cstheme="minorHAnsi"/>
          <w:szCs w:val="22"/>
        </w:rPr>
        <w:t>polozapustených</w:t>
      </w:r>
      <w:proofErr w:type="spellEnd"/>
      <w:r w:rsidRPr="001655E6">
        <w:rPr>
          <w:rFonts w:asciiTheme="minorHAnsi" w:hAnsiTheme="minorHAnsi" w:cstheme="minorHAnsi"/>
          <w:szCs w:val="22"/>
        </w:rPr>
        <w:t xml:space="preserve"> kontajnerov, ktoré v novom usporiadaní zóny nebudú narúšať vzhľad riešeného priestoru. Navrhnuté sú dve </w:t>
      </w:r>
      <w:proofErr w:type="spellStart"/>
      <w:r w:rsidRPr="001655E6">
        <w:rPr>
          <w:rFonts w:asciiTheme="minorHAnsi" w:hAnsiTheme="minorHAnsi" w:cstheme="minorHAnsi"/>
          <w:szCs w:val="22"/>
        </w:rPr>
        <w:t>kontajneriská</w:t>
      </w:r>
      <w:proofErr w:type="spellEnd"/>
      <w:r w:rsidRPr="001655E6">
        <w:rPr>
          <w:rFonts w:asciiTheme="minorHAnsi" w:hAnsiTheme="minorHAnsi" w:cstheme="minorHAnsi"/>
          <w:szCs w:val="22"/>
        </w:rPr>
        <w:t xml:space="preserve">. </w:t>
      </w:r>
    </w:p>
    <w:p w:rsidR="00D41BF5" w:rsidRDefault="00F06DB0" w:rsidP="00F06DB0">
      <w:pPr>
        <w:widowControl/>
        <w:ind w:firstLine="709"/>
        <w:rPr>
          <w:rFonts w:asciiTheme="minorHAnsi" w:hAnsiTheme="minorHAnsi" w:cs="Arial"/>
        </w:rPr>
      </w:pPr>
      <w:r w:rsidRPr="00F06DB0">
        <w:rPr>
          <w:rFonts w:asciiTheme="minorHAnsi" w:hAnsiTheme="minorHAnsi" w:cs="Arial"/>
        </w:rPr>
        <w:t xml:space="preserve">Stojisko </w:t>
      </w:r>
      <w:proofErr w:type="spellStart"/>
      <w:r w:rsidRPr="00F06DB0">
        <w:rPr>
          <w:rFonts w:asciiTheme="minorHAnsi" w:hAnsiTheme="minorHAnsi" w:cs="Arial"/>
        </w:rPr>
        <w:t>polopodzemných</w:t>
      </w:r>
      <w:proofErr w:type="spellEnd"/>
      <w:r w:rsidRPr="00F06DB0">
        <w:rPr>
          <w:rFonts w:asciiTheme="minorHAnsi" w:hAnsiTheme="minorHAnsi" w:cs="Arial"/>
        </w:rPr>
        <w:t xml:space="preserve"> kontajnerov na komunálny a triedený odpad bude slúžiť pre</w:t>
      </w:r>
      <w:r>
        <w:rPr>
          <w:rFonts w:asciiTheme="minorHAnsi" w:hAnsiTheme="minorHAnsi" w:cs="Arial"/>
        </w:rPr>
        <w:t xml:space="preserve"> </w:t>
      </w:r>
      <w:r w:rsidRPr="00F06DB0">
        <w:rPr>
          <w:rFonts w:asciiTheme="minorHAnsi" w:hAnsiTheme="minorHAnsi" w:cs="Arial"/>
        </w:rPr>
        <w:t xml:space="preserve">umiestnenie </w:t>
      </w:r>
      <w:proofErr w:type="spellStart"/>
      <w:r w:rsidRPr="00F06DB0">
        <w:rPr>
          <w:rFonts w:asciiTheme="minorHAnsi" w:hAnsiTheme="minorHAnsi" w:cs="Arial"/>
        </w:rPr>
        <w:t>polopodzemných</w:t>
      </w:r>
      <w:proofErr w:type="spellEnd"/>
      <w:r w:rsidRPr="00F06DB0">
        <w:rPr>
          <w:rFonts w:asciiTheme="minorHAnsi" w:hAnsiTheme="minorHAnsi" w:cs="Arial"/>
        </w:rPr>
        <w:t xml:space="preserve"> kontajnerov užitočného objemu 5 m</w:t>
      </w:r>
      <w:r w:rsidR="00CC10E5">
        <w:rPr>
          <w:rFonts w:asciiTheme="minorHAnsi" w:hAnsiTheme="minorHAnsi" w:cs="Arial"/>
        </w:rPr>
        <w:t>³</w:t>
      </w:r>
      <w:r w:rsidR="00CC10E5" w:rsidRPr="00F06DB0">
        <w:rPr>
          <w:rFonts w:asciiTheme="minorHAnsi" w:hAnsiTheme="minorHAnsi" w:cs="Arial"/>
        </w:rPr>
        <w:t xml:space="preserve"> a 3 m</w:t>
      </w:r>
      <w:r w:rsidR="00D41BF5">
        <w:rPr>
          <w:rFonts w:asciiTheme="minorHAnsi" w:hAnsiTheme="minorHAnsi" w:cs="Arial"/>
        </w:rPr>
        <w:t>³</w:t>
      </w:r>
      <w:r w:rsidR="00CC10E5" w:rsidRPr="00F06DB0">
        <w:rPr>
          <w:rFonts w:asciiTheme="minorHAnsi" w:hAnsiTheme="minorHAnsi" w:cs="Arial"/>
        </w:rPr>
        <w:t xml:space="preserve">. </w:t>
      </w:r>
    </w:p>
    <w:p w:rsidR="00F06DB0" w:rsidRPr="00F06DB0" w:rsidRDefault="00F06DB0" w:rsidP="00D41BF5">
      <w:pPr>
        <w:widowControl/>
        <w:rPr>
          <w:rFonts w:asciiTheme="minorHAnsi" w:hAnsiTheme="minorHAnsi" w:cs="Arial"/>
        </w:rPr>
      </w:pPr>
      <w:r w:rsidRPr="00F06DB0">
        <w:rPr>
          <w:rFonts w:asciiTheme="minorHAnsi" w:hAnsiTheme="minorHAnsi" w:cs="Arial"/>
        </w:rPr>
        <w:t>Skladbu kontajnerov</w:t>
      </w:r>
      <w:r>
        <w:rPr>
          <w:rFonts w:asciiTheme="minorHAnsi" w:hAnsiTheme="minorHAnsi" w:cs="Arial"/>
        </w:rPr>
        <w:t xml:space="preserve"> </w:t>
      </w:r>
      <w:r w:rsidRPr="00F06DB0">
        <w:rPr>
          <w:rFonts w:asciiTheme="minorHAnsi" w:hAnsiTheme="minorHAnsi" w:cs="Arial"/>
        </w:rPr>
        <w:t xml:space="preserve">na stojisku dokumentuje tabuľka „Výpis </w:t>
      </w:r>
      <w:proofErr w:type="spellStart"/>
      <w:r w:rsidRPr="00F06DB0">
        <w:rPr>
          <w:rFonts w:asciiTheme="minorHAnsi" w:hAnsiTheme="minorHAnsi" w:cs="Arial"/>
        </w:rPr>
        <w:t>polopodzemných</w:t>
      </w:r>
      <w:proofErr w:type="spellEnd"/>
      <w:r w:rsidRPr="00F06DB0">
        <w:rPr>
          <w:rFonts w:asciiTheme="minorHAnsi" w:hAnsiTheme="minorHAnsi" w:cs="Arial"/>
        </w:rPr>
        <w:t xml:space="preserve"> kontajnerov“:</w:t>
      </w:r>
    </w:p>
    <w:p w:rsidR="00F06DB0" w:rsidRDefault="00F06DB0" w:rsidP="00F06DB0">
      <w:pPr>
        <w:widowControl/>
        <w:ind w:firstLine="709"/>
        <w:rPr>
          <w:rFonts w:asciiTheme="minorHAnsi" w:hAnsiTheme="minorHAnsi" w:cs="Arial,Italic"/>
          <w:i/>
          <w:iCs/>
        </w:rPr>
      </w:pPr>
    </w:p>
    <w:p w:rsidR="00A33852" w:rsidRDefault="00A33852" w:rsidP="00F06DB0">
      <w:pPr>
        <w:widowControl/>
        <w:ind w:firstLine="709"/>
        <w:rPr>
          <w:rFonts w:asciiTheme="minorHAnsi" w:hAnsiTheme="minorHAnsi" w:cs="Arial,Italic"/>
          <w:i/>
          <w:iCs/>
        </w:rPr>
      </w:pPr>
    </w:p>
    <w:p w:rsidR="00A33852" w:rsidRDefault="00A33852" w:rsidP="00F06DB0">
      <w:pPr>
        <w:widowControl/>
        <w:ind w:firstLine="709"/>
        <w:rPr>
          <w:rFonts w:asciiTheme="minorHAnsi" w:hAnsiTheme="minorHAnsi" w:cs="Arial,Italic"/>
          <w:i/>
          <w:iCs/>
        </w:rPr>
      </w:pPr>
    </w:p>
    <w:p w:rsidR="00A33852" w:rsidRDefault="00A33852" w:rsidP="00F06DB0">
      <w:pPr>
        <w:widowControl/>
        <w:ind w:firstLine="709"/>
        <w:rPr>
          <w:rFonts w:asciiTheme="minorHAnsi" w:hAnsiTheme="minorHAnsi" w:cs="Arial,Italic"/>
          <w:i/>
          <w:iCs/>
        </w:rPr>
      </w:pPr>
    </w:p>
    <w:p w:rsidR="00F06DB0" w:rsidRDefault="00F06DB0" w:rsidP="00F06DB0">
      <w:pPr>
        <w:widowControl/>
        <w:ind w:firstLine="709"/>
        <w:rPr>
          <w:rFonts w:asciiTheme="minorHAnsi" w:hAnsiTheme="minorHAnsi" w:cs="Arial,Italic"/>
          <w:i/>
          <w:iCs/>
        </w:rPr>
      </w:pPr>
      <w:r w:rsidRPr="00F06DB0">
        <w:rPr>
          <w:rFonts w:asciiTheme="minorHAnsi" w:hAnsiTheme="minorHAnsi" w:cs="Arial,Italic"/>
          <w:i/>
          <w:iCs/>
        </w:rPr>
        <w:lastRenderedPageBreak/>
        <w:t xml:space="preserve">Výpis </w:t>
      </w:r>
      <w:proofErr w:type="spellStart"/>
      <w:r w:rsidRPr="00F06DB0">
        <w:rPr>
          <w:rFonts w:asciiTheme="minorHAnsi" w:hAnsiTheme="minorHAnsi" w:cs="Arial,Italic"/>
          <w:i/>
          <w:iCs/>
        </w:rPr>
        <w:t>polopodzemných</w:t>
      </w:r>
      <w:proofErr w:type="spellEnd"/>
      <w:r w:rsidRPr="00F06DB0">
        <w:rPr>
          <w:rFonts w:asciiTheme="minorHAnsi" w:hAnsiTheme="minorHAnsi" w:cs="Arial,Italic"/>
          <w:i/>
          <w:iCs/>
        </w:rPr>
        <w:t xml:space="preserve"> kontajnerov</w:t>
      </w:r>
    </w:p>
    <w:tbl>
      <w:tblPr>
        <w:tblStyle w:val="Mriekatabuky"/>
        <w:tblW w:w="0" w:type="auto"/>
        <w:tblLook w:val="04A0"/>
      </w:tblPr>
      <w:tblGrid>
        <w:gridCol w:w="1661"/>
        <w:gridCol w:w="634"/>
        <w:gridCol w:w="699"/>
        <w:gridCol w:w="641"/>
        <w:gridCol w:w="641"/>
        <w:gridCol w:w="642"/>
        <w:gridCol w:w="642"/>
        <w:gridCol w:w="634"/>
        <w:gridCol w:w="635"/>
        <w:gridCol w:w="622"/>
        <w:gridCol w:w="622"/>
        <w:gridCol w:w="608"/>
        <w:gridCol w:w="608"/>
      </w:tblGrid>
      <w:tr w:rsidR="00DF6BC3" w:rsidTr="00244A2E">
        <w:tc>
          <w:tcPr>
            <w:tcW w:w="1748" w:type="dxa"/>
          </w:tcPr>
          <w:p w:rsidR="00DF6BC3" w:rsidRDefault="00DF6BC3" w:rsidP="00F06DB0">
            <w:pPr>
              <w:widowControl/>
              <w:rPr>
                <w:rFonts w:asciiTheme="minorHAnsi" w:hAnsiTheme="minorHAnsi" w:cs="Arial,Italic"/>
                <w:i/>
                <w:iCs/>
              </w:rPr>
            </w:pPr>
            <w:r>
              <w:rPr>
                <w:rFonts w:asciiTheme="minorHAnsi" w:hAnsiTheme="minorHAnsi" w:cs="Arial,Italic"/>
                <w:i/>
                <w:iCs/>
              </w:rPr>
              <w:t>Stojisko</w:t>
            </w:r>
          </w:p>
        </w:tc>
        <w:tc>
          <w:tcPr>
            <w:tcW w:w="7541" w:type="dxa"/>
            <w:gridSpan w:val="12"/>
          </w:tcPr>
          <w:p w:rsidR="00DF6BC3" w:rsidRDefault="00DF6BC3" w:rsidP="00F06DB0">
            <w:pPr>
              <w:widowControl/>
              <w:rPr>
                <w:rFonts w:asciiTheme="minorHAnsi" w:hAnsiTheme="minorHAnsi" w:cs="Arial,Italic"/>
                <w:i/>
                <w:iCs/>
              </w:rPr>
            </w:pPr>
            <w:r>
              <w:rPr>
                <w:rFonts w:asciiTheme="minorHAnsi" w:hAnsiTheme="minorHAnsi" w:cs="Arial,Italic"/>
                <w:i/>
                <w:iCs/>
              </w:rPr>
              <w:t xml:space="preserve">Počet </w:t>
            </w:r>
            <w:proofErr w:type="spellStart"/>
            <w:r>
              <w:rPr>
                <w:rFonts w:asciiTheme="minorHAnsi" w:hAnsiTheme="minorHAnsi" w:cs="Arial,Italic"/>
                <w:i/>
                <w:iCs/>
              </w:rPr>
              <w:t>polozapustených</w:t>
            </w:r>
            <w:proofErr w:type="spellEnd"/>
            <w:r>
              <w:rPr>
                <w:rFonts w:asciiTheme="minorHAnsi" w:hAnsiTheme="minorHAnsi" w:cs="Arial,Italic"/>
                <w:i/>
                <w:iCs/>
              </w:rPr>
              <w:t xml:space="preserve"> kontajnerov na odpad – typ kruhové</w:t>
            </w:r>
          </w:p>
        </w:tc>
      </w:tr>
      <w:tr w:rsidR="00DF6BC3" w:rsidTr="00244A2E">
        <w:tc>
          <w:tcPr>
            <w:tcW w:w="1748" w:type="dxa"/>
            <w:vMerge w:val="restart"/>
          </w:tcPr>
          <w:p w:rsidR="00DF6BC3" w:rsidRDefault="00DF6BC3" w:rsidP="00F06DB0">
            <w:pPr>
              <w:widowControl/>
              <w:rPr>
                <w:rFonts w:asciiTheme="minorHAnsi" w:hAnsiTheme="minorHAnsi" w:cs="Arial,Italic"/>
                <w:i/>
                <w:iCs/>
              </w:rPr>
            </w:pPr>
            <w:r>
              <w:rPr>
                <w:rFonts w:asciiTheme="minorHAnsi" w:hAnsiTheme="minorHAnsi" w:cs="Arial,Italic"/>
                <w:i/>
                <w:iCs/>
              </w:rPr>
              <w:t>lokalita</w:t>
            </w:r>
          </w:p>
        </w:tc>
        <w:tc>
          <w:tcPr>
            <w:tcW w:w="1374" w:type="dxa"/>
            <w:gridSpan w:val="2"/>
          </w:tcPr>
          <w:p w:rsidR="00DF6BC3" w:rsidRDefault="00DF6BC3" w:rsidP="00DF6BC3">
            <w:pPr>
              <w:widowControl/>
              <w:jc w:val="center"/>
              <w:rPr>
                <w:rFonts w:asciiTheme="minorHAnsi" w:hAnsiTheme="minorHAnsi" w:cs="Arial,Italic"/>
                <w:i/>
                <w:iCs/>
              </w:rPr>
            </w:pPr>
            <w:r>
              <w:rPr>
                <w:rFonts w:asciiTheme="minorHAnsi" w:hAnsiTheme="minorHAnsi" w:cs="Arial,Italic"/>
                <w:i/>
                <w:iCs/>
              </w:rPr>
              <w:t>komunálny odpad</w:t>
            </w:r>
          </w:p>
        </w:tc>
        <w:tc>
          <w:tcPr>
            <w:tcW w:w="1354" w:type="dxa"/>
            <w:gridSpan w:val="2"/>
          </w:tcPr>
          <w:p w:rsidR="00DF6BC3" w:rsidRDefault="00DF6BC3" w:rsidP="00DF6BC3">
            <w:pPr>
              <w:widowControl/>
              <w:jc w:val="center"/>
              <w:rPr>
                <w:rFonts w:asciiTheme="minorHAnsi" w:hAnsiTheme="minorHAnsi" w:cs="Arial,Italic"/>
                <w:i/>
                <w:iCs/>
              </w:rPr>
            </w:pPr>
            <w:r>
              <w:rPr>
                <w:rFonts w:asciiTheme="minorHAnsi" w:hAnsiTheme="minorHAnsi" w:cs="Arial,Italic"/>
                <w:i/>
                <w:iCs/>
              </w:rPr>
              <w:t>plasty</w:t>
            </w:r>
          </w:p>
        </w:tc>
        <w:tc>
          <w:tcPr>
            <w:tcW w:w="1359" w:type="dxa"/>
            <w:gridSpan w:val="2"/>
          </w:tcPr>
          <w:p w:rsidR="00DF6BC3" w:rsidRDefault="00DF6BC3" w:rsidP="00DF6BC3">
            <w:pPr>
              <w:widowControl/>
              <w:jc w:val="center"/>
              <w:rPr>
                <w:rFonts w:asciiTheme="minorHAnsi" w:hAnsiTheme="minorHAnsi" w:cs="Arial,Italic"/>
                <w:i/>
                <w:iCs/>
              </w:rPr>
            </w:pPr>
            <w:r>
              <w:rPr>
                <w:rFonts w:asciiTheme="minorHAnsi" w:hAnsiTheme="minorHAnsi" w:cs="Arial,Italic"/>
                <w:i/>
                <w:iCs/>
              </w:rPr>
              <w:t>papier</w:t>
            </w:r>
          </w:p>
        </w:tc>
        <w:tc>
          <w:tcPr>
            <w:tcW w:w="1327" w:type="dxa"/>
            <w:gridSpan w:val="2"/>
          </w:tcPr>
          <w:p w:rsidR="00DF6BC3" w:rsidRDefault="00DF6BC3" w:rsidP="00DF6BC3">
            <w:pPr>
              <w:widowControl/>
              <w:jc w:val="center"/>
              <w:rPr>
                <w:rFonts w:asciiTheme="minorHAnsi" w:hAnsiTheme="minorHAnsi" w:cs="Arial,Italic"/>
                <w:i/>
                <w:iCs/>
              </w:rPr>
            </w:pPr>
            <w:r>
              <w:rPr>
                <w:rFonts w:asciiTheme="minorHAnsi" w:hAnsiTheme="minorHAnsi" w:cs="Arial,Italic"/>
                <w:i/>
                <w:iCs/>
              </w:rPr>
              <w:t>sklo</w:t>
            </w:r>
          </w:p>
        </w:tc>
        <w:tc>
          <w:tcPr>
            <w:tcW w:w="1275" w:type="dxa"/>
            <w:gridSpan w:val="2"/>
          </w:tcPr>
          <w:p w:rsidR="00DF6BC3" w:rsidRDefault="00DF6BC3" w:rsidP="00DF6BC3">
            <w:pPr>
              <w:widowControl/>
              <w:jc w:val="center"/>
              <w:rPr>
                <w:rFonts w:asciiTheme="minorHAnsi" w:hAnsiTheme="minorHAnsi" w:cs="Arial,Italic"/>
                <w:i/>
                <w:iCs/>
              </w:rPr>
            </w:pPr>
            <w:r>
              <w:rPr>
                <w:rFonts w:asciiTheme="minorHAnsi" w:hAnsiTheme="minorHAnsi" w:cs="Arial,Italic"/>
                <w:i/>
                <w:iCs/>
              </w:rPr>
              <w:t>kovy</w:t>
            </w:r>
          </w:p>
        </w:tc>
        <w:tc>
          <w:tcPr>
            <w:tcW w:w="852" w:type="dxa"/>
            <w:gridSpan w:val="2"/>
          </w:tcPr>
          <w:p w:rsidR="00DF6BC3" w:rsidRDefault="00DF6BC3" w:rsidP="00DF6BC3">
            <w:pPr>
              <w:widowControl/>
              <w:jc w:val="center"/>
              <w:rPr>
                <w:rFonts w:asciiTheme="minorHAnsi" w:hAnsiTheme="minorHAnsi" w:cs="Arial,Italic"/>
                <w:i/>
                <w:iCs/>
              </w:rPr>
            </w:pPr>
            <w:proofErr w:type="spellStart"/>
            <w:r>
              <w:rPr>
                <w:rFonts w:asciiTheme="minorHAnsi" w:hAnsiTheme="minorHAnsi" w:cs="Arial,Italic"/>
                <w:i/>
                <w:iCs/>
              </w:rPr>
              <w:t>tetrapack</w:t>
            </w:r>
            <w:proofErr w:type="spellEnd"/>
          </w:p>
        </w:tc>
      </w:tr>
      <w:tr w:rsidR="00DF6BC3" w:rsidTr="00DF6BC3">
        <w:tc>
          <w:tcPr>
            <w:tcW w:w="1748" w:type="dxa"/>
            <w:vMerge/>
          </w:tcPr>
          <w:p w:rsidR="00DF6BC3" w:rsidRDefault="00DF6BC3" w:rsidP="00F06DB0">
            <w:pPr>
              <w:widowControl/>
              <w:rPr>
                <w:rFonts w:asciiTheme="minorHAnsi" w:hAnsiTheme="minorHAnsi" w:cs="Arial,Italic"/>
                <w:i/>
                <w:iCs/>
              </w:rPr>
            </w:pPr>
          </w:p>
        </w:tc>
        <w:tc>
          <w:tcPr>
            <w:tcW w:w="63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74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c>
          <w:tcPr>
            <w:tcW w:w="679"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68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c>
          <w:tcPr>
            <w:tcW w:w="663"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66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c>
          <w:tcPr>
            <w:tcW w:w="63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638"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3m³</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5m³</w:t>
            </w:r>
          </w:p>
        </w:tc>
      </w:tr>
      <w:tr w:rsidR="00DF6BC3" w:rsidTr="00DF6BC3">
        <w:trPr>
          <w:trHeight w:val="378"/>
        </w:trPr>
        <w:tc>
          <w:tcPr>
            <w:tcW w:w="1748" w:type="dxa"/>
          </w:tcPr>
          <w:p w:rsidR="00DF6BC3" w:rsidRPr="00DF6BC3" w:rsidRDefault="00DF6BC3" w:rsidP="00F06DB0">
            <w:pPr>
              <w:widowControl/>
              <w:rPr>
                <w:rFonts w:asciiTheme="minorHAnsi" w:hAnsiTheme="minorHAnsi" w:cs="Arial,Italic"/>
                <w:b/>
                <w:i/>
                <w:iCs/>
              </w:rPr>
            </w:pPr>
            <w:proofErr w:type="spellStart"/>
            <w:r w:rsidRPr="00DF6BC3">
              <w:rPr>
                <w:rFonts w:asciiTheme="minorHAnsi" w:hAnsiTheme="minorHAnsi" w:cs="Arial,Italic"/>
                <w:b/>
                <w:i/>
                <w:iCs/>
              </w:rPr>
              <w:t>kontajnerisko</w:t>
            </w:r>
            <w:proofErr w:type="spellEnd"/>
            <w:r w:rsidRPr="00DF6BC3">
              <w:rPr>
                <w:rFonts w:asciiTheme="minorHAnsi" w:hAnsiTheme="minorHAnsi" w:cs="Arial,Italic"/>
                <w:b/>
                <w:i/>
                <w:iCs/>
              </w:rPr>
              <w:t xml:space="preserve"> č.1</w:t>
            </w:r>
          </w:p>
        </w:tc>
        <w:tc>
          <w:tcPr>
            <w:tcW w:w="63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74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79"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68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63"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6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63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38"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r>
      <w:tr w:rsidR="00DF6BC3" w:rsidTr="00DF6BC3">
        <w:trPr>
          <w:trHeight w:val="412"/>
        </w:trPr>
        <w:tc>
          <w:tcPr>
            <w:tcW w:w="1748" w:type="dxa"/>
          </w:tcPr>
          <w:p w:rsidR="00DF6BC3" w:rsidRPr="00DF6BC3" w:rsidRDefault="00DF6BC3" w:rsidP="00F06DB0">
            <w:pPr>
              <w:widowControl/>
              <w:rPr>
                <w:rFonts w:asciiTheme="minorHAnsi" w:hAnsiTheme="minorHAnsi" w:cs="Arial,Italic"/>
                <w:b/>
                <w:i/>
                <w:iCs/>
              </w:rPr>
            </w:pPr>
            <w:proofErr w:type="spellStart"/>
            <w:r w:rsidRPr="00DF6BC3">
              <w:rPr>
                <w:rFonts w:asciiTheme="minorHAnsi" w:hAnsiTheme="minorHAnsi" w:cs="Arial,Italic"/>
                <w:b/>
                <w:i/>
                <w:iCs/>
              </w:rPr>
              <w:t>kontajnerisko</w:t>
            </w:r>
            <w:proofErr w:type="spellEnd"/>
            <w:r w:rsidRPr="00DF6BC3">
              <w:rPr>
                <w:rFonts w:asciiTheme="minorHAnsi" w:hAnsiTheme="minorHAnsi" w:cs="Arial,Italic"/>
                <w:b/>
                <w:i/>
                <w:iCs/>
              </w:rPr>
              <w:t xml:space="preserve"> č.2</w:t>
            </w:r>
          </w:p>
        </w:tc>
        <w:tc>
          <w:tcPr>
            <w:tcW w:w="63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74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2ks</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67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2ks</w:t>
            </w:r>
          </w:p>
        </w:tc>
        <w:tc>
          <w:tcPr>
            <w:tcW w:w="679"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80"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63"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2ks</w:t>
            </w:r>
          </w:p>
        </w:tc>
        <w:tc>
          <w:tcPr>
            <w:tcW w:w="664"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637"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638"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1ks</w:t>
            </w:r>
          </w:p>
        </w:tc>
        <w:tc>
          <w:tcPr>
            <w:tcW w:w="426" w:type="dxa"/>
          </w:tcPr>
          <w:p w:rsidR="00DF6BC3" w:rsidRDefault="00DF6BC3" w:rsidP="00DF6BC3">
            <w:pPr>
              <w:widowControl/>
              <w:jc w:val="center"/>
              <w:rPr>
                <w:rFonts w:asciiTheme="minorHAnsi" w:hAnsiTheme="minorHAnsi" w:cs="Arial,Italic"/>
                <w:i/>
                <w:iCs/>
              </w:rPr>
            </w:pPr>
            <w:r>
              <w:rPr>
                <w:rFonts w:asciiTheme="minorHAnsi" w:hAnsiTheme="minorHAnsi" w:cs="Arial,Italic"/>
                <w:i/>
                <w:iCs/>
              </w:rPr>
              <w:t>-</w:t>
            </w:r>
          </w:p>
        </w:tc>
      </w:tr>
    </w:tbl>
    <w:p w:rsidR="00FB0610" w:rsidRDefault="00FB0610" w:rsidP="00F06DB0">
      <w:pPr>
        <w:ind w:firstLine="709"/>
        <w:jc w:val="both"/>
        <w:rPr>
          <w:rFonts w:asciiTheme="minorHAnsi" w:hAnsiTheme="minorHAnsi" w:cs="Arial,Bold"/>
          <w:b/>
          <w:bCs/>
        </w:rPr>
      </w:pPr>
    </w:p>
    <w:p w:rsidR="00F06DB0" w:rsidRPr="00DF6BC3" w:rsidRDefault="00DF6BC3" w:rsidP="00F06DB0">
      <w:pPr>
        <w:ind w:firstLine="709"/>
        <w:jc w:val="both"/>
        <w:rPr>
          <w:rFonts w:asciiTheme="minorHAnsi" w:hAnsiTheme="minorHAnsi" w:cs="Arial,Bold"/>
          <w:b/>
          <w:bCs/>
        </w:rPr>
      </w:pPr>
      <w:r w:rsidRPr="00DF6BC3">
        <w:rPr>
          <w:rFonts w:asciiTheme="minorHAnsi" w:hAnsiTheme="minorHAnsi" w:cs="Arial,Bold"/>
          <w:b/>
          <w:bCs/>
        </w:rPr>
        <w:t xml:space="preserve">Konštrukcia </w:t>
      </w:r>
      <w:proofErr w:type="spellStart"/>
      <w:r w:rsidRPr="00DF6BC3">
        <w:rPr>
          <w:rFonts w:asciiTheme="minorHAnsi" w:hAnsiTheme="minorHAnsi" w:cs="Arial,Bold"/>
          <w:b/>
          <w:bCs/>
        </w:rPr>
        <w:t>polopodzemných</w:t>
      </w:r>
      <w:proofErr w:type="spellEnd"/>
      <w:r w:rsidRPr="00DF6BC3">
        <w:rPr>
          <w:rFonts w:asciiTheme="minorHAnsi" w:hAnsiTheme="minorHAnsi" w:cs="Arial,Bold"/>
          <w:b/>
          <w:bCs/>
        </w:rPr>
        <w:t xml:space="preserve"> kontajnerov</w:t>
      </w:r>
    </w:p>
    <w:p w:rsidR="00DF6BC3" w:rsidRPr="00DF6BC3" w:rsidRDefault="00DF6BC3" w:rsidP="00DF6BC3">
      <w:pPr>
        <w:widowControl/>
        <w:ind w:firstLine="709"/>
        <w:rPr>
          <w:rFonts w:asciiTheme="minorHAnsi" w:hAnsiTheme="minorHAnsi" w:cs="Arial"/>
        </w:rPr>
      </w:pPr>
      <w:r w:rsidRPr="00DF6BC3">
        <w:rPr>
          <w:rFonts w:asciiTheme="minorHAnsi" w:hAnsiTheme="minorHAnsi" w:cs="Arial"/>
        </w:rPr>
        <w:t>Telá šachiet, vrátane kotviacich prvkov budú zapustené minimálne 60% svojej výšky do</w:t>
      </w:r>
      <w:r>
        <w:rPr>
          <w:rFonts w:asciiTheme="minorHAnsi" w:hAnsiTheme="minorHAnsi" w:cs="Arial"/>
        </w:rPr>
        <w:t xml:space="preserve"> </w:t>
      </w:r>
      <w:r w:rsidRPr="00DF6BC3">
        <w:rPr>
          <w:rFonts w:asciiTheme="minorHAnsi" w:hAnsiTheme="minorHAnsi" w:cs="Arial"/>
        </w:rPr>
        <w:t>zeme. Podzemné časti tiel kontajnerov majú kruhový pôdorys so š</w:t>
      </w:r>
      <w:r>
        <w:rPr>
          <w:rFonts w:asciiTheme="minorHAnsi" w:hAnsiTheme="minorHAnsi" w:cs="Arial"/>
        </w:rPr>
        <w:t xml:space="preserve">peciálnymi kotvami proti tlaku </w:t>
      </w:r>
      <w:r w:rsidRPr="00DF6BC3">
        <w:rPr>
          <w:rFonts w:asciiTheme="minorHAnsi" w:hAnsiTheme="minorHAnsi" w:cs="Arial"/>
        </w:rPr>
        <w:t>spodnej vody. Sú zo 100% recyklovateľného, vodotesného, hy</w:t>
      </w:r>
      <w:r>
        <w:rPr>
          <w:rFonts w:asciiTheme="minorHAnsi" w:hAnsiTheme="minorHAnsi" w:cs="Arial"/>
        </w:rPr>
        <w:t xml:space="preserve">gienicky </w:t>
      </w:r>
      <w:proofErr w:type="spellStart"/>
      <w:r>
        <w:rPr>
          <w:rFonts w:asciiTheme="minorHAnsi" w:hAnsiTheme="minorHAnsi" w:cs="Arial"/>
        </w:rPr>
        <w:t>nezávadného</w:t>
      </w:r>
      <w:proofErr w:type="spellEnd"/>
      <w:r>
        <w:rPr>
          <w:rFonts w:asciiTheme="minorHAnsi" w:hAnsiTheme="minorHAnsi" w:cs="Arial"/>
        </w:rPr>
        <w:t xml:space="preserve"> a chemicky </w:t>
      </w:r>
      <w:r w:rsidRPr="00DF6BC3">
        <w:rPr>
          <w:rFonts w:asciiTheme="minorHAnsi" w:hAnsiTheme="minorHAnsi" w:cs="Arial"/>
        </w:rPr>
        <w:t>stáleho materiálu HDPE s hrúbkou steny minimálne 10 mm, v prípade pož</w:t>
      </w:r>
      <w:r>
        <w:rPr>
          <w:rFonts w:asciiTheme="minorHAnsi" w:hAnsiTheme="minorHAnsi" w:cs="Arial"/>
        </w:rPr>
        <w:t xml:space="preserve">iaru nesmie materiál </w:t>
      </w:r>
      <w:r w:rsidRPr="00DF6BC3">
        <w:rPr>
          <w:rFonts w:asciiTheme="minorHAnsi" w:hAnsiTheme="minorHAnsi" w:cs="Arial"/>
        </w:rPr>
        <w:t>uvoľňovať toxické plyny. Celková výška šachty kontajnerov je 2700 mm. Nadzemná časť</w:t>
      </w:r>
      <w:r>
        <w:rPr>
          <w:rFonts w:asciiTheme="minorHAnsi" w:hAnsiTheme="minorHAnsi" w:cs="Arial"/>
        </w:rPr>
        <w:t xml:space="preserve"> </w:t>
      </w:r>
      <w:r w:rsidRPr="00DF6BC3">
        <w:rPr>
          <w:rFonts w:asciiTheme="minorHAnsi" w:hAnsiTheme="minorHAnsi" w:cs="Arial"/>
        </w:rPr>
        <w:t>kontajnerov je kruhového pôdorysu s priemerom 1</w:t>
      </w:r>
      <w:r>
        <w:rPr>
          <w:rFonts w:asciiTheme="minorHAnsi" w:hAnsiTheme="minorHAnsi" w:cs="Arial"/>
        </w:rPr>
        <w:t>9</w:t>
      </w:r>
      <w:r w:rsidRPr="00DF6BC3">
        <w:rPr>
          <w:rFonts w:asciiTheme="minorHAnsi" w:hAnsiTheme="minorHAnsi" w:cs="Arial"/>
        </w:rPr>
        <w:t>00 mm pre kontajner s objemom 5 m</w:t>
      </w:r>
      <w:r>
        <w:rPr>
          <w:rFonts w:asciiTheme="minorHAnsi" w:hAnsiTheme="minorHAnsi" w:cs="Arial"/>
        </w:rPr>
        <w:t xml:space="preserve">³ </w:t>
      </w:r>
      <w:r w:rsidRPr="00DF6BC3">
        <w:rPr>
          <w:rFonts w:asciiTheme="minorHAnsi" w:hAnsiTheme="minorHAnsi" w:cs="Arial"/>
        </w:rPr>
        <w:t>a priemerom 1</w:t>
      </w:r>
      <w:r>
        <w:rPr>
          <w:rFonts w:asciiTheme="minorHAnsi" w:hAnsiTheme="minorHAnsi" w:cs="Arial"/>
        </w:rPr>
        <w:t>5</w:t>
      </w:r>
      <w:r w:rsidRPr="00DF6BC3">
        <w:rPr>
          <w:rFonts w:asciiTheme="minorHAnsi" w:hAnsiTheme="minorHAnsi" w:cs="Arial"/>
        </w:rPr>
        <w:t>00 mm pre kontajner s objemom 3 m</w:t>
      </w:r>
      <w:r>
        <w:rPr>
          <w:rFonts w:asciiTheme="minorHAnsi" w:hAnsiTheme="minorHAnsi" w:cs="Arial"/>
        </w:rPr>
        <w:t>³</w:t>
      </w:r>
      <w:r w:rsidRPr="00DF6BC3">
        <w:rPr>
          <w:rFonts w:asciiTheme="minorHAnsi" w:hAnsiTheme="minorHAnsi" w:cs="Arial"/>
        </w:rPr>
        <w:t>. Telo nadzemnej č</w:t>
      </w:r>
      <w:r>
        <w:rPr>
          <w:rFonts w:asciiTheme="minorHAnsi" w:hAnsiTheme="minorHAnsi" w:cs="Arial"/>
        </w:rPr>
        <w:t xml:space="preserve">asti kontajnerov musí </w:t>
      </w:r>
      <w:r w:rsidRPr="00DF6BC3">
        <w:rPr>
          <w:rFonts w:asciiTheme="minorHAnsi" w:hAnsiTheme="minorHAnsi" w:cs="Arial"/>
        </w:rPr>
        <w:t>byť z materiálu odolného voči korózii (napr. HDPE, antikor), v prípade požiaru nesmie uvoľňovať</w:t>
      </w:r>
      <w:r>
        <w:rPr>
          <w:rFonts w:asciiTheme="minorHAnsi" w:hAnsiTheme="minorHAnsi" w:cs="Arial"/>
        </w:rPr>
        <w:t xml:space="preserve"> </w:t>
      </w:r>
      <w:r w:rsidRPr="00DF6BC3">
        <w:rPr>
          <w:rFonts w:asciiTheme="minorHAnsi" w:hAnsiTheme="minorHAnsi" w:cs="Arial"/>
        </w:rPr>
        <w:t xml:space="preserve">toxické plyny. Nadzemná časť </w:t>
      </w:r>
      <w:proofErr w:type="spellStart"/>
      <w:r w:rsidRPr="00DF6BC3">
        <w:rPr>
          <w:rFonts w:asciiTheme="minorHAnsi" w:hAnsiTheme="minorHAnsi" w:cs="Arial"/>
        </w:rPr>
        <w:t>polopodzemných</w:t>
      </w:r>
      <w:proofErr w:type="spellEnd"/>
      <w:r w:rsidRPr="00DF6BC3">
        <w:rPr>
          <w:rFonts w:asciiTheme="minorHAnsi" w:hAnsiTheme="minorHAnsi" w:cs="Arial"/>
        </w:rPr>
        <w:t xml:space="preserve"> kontajnerov je z pohľ</w:t>
      </w:r>
      <w:r>
        <w:rPr>
          <w:rFonts w:asciiTheme="minorHAnsi" w:hAnsiTheme="minorHAnsi" w:cs="Arial"/>
        </w:rPr>
        <w:t xml:space="preserve">adových strán doplnená </w:t>
      </w:r>
      <w:r w:rsidRPr="00DF6BC3">
        <w:rPr>
          <w:rFonts w:asciiTheme="minorHAnsi" w:hAnsiTheme="minorHAnsi" w:cs="Arial"/>
        </w:rPr>
        <w:t xml:space="preserve">opláštením z farebne stáleho </w:t>
      </w:r>
      <w:proofErr w:type="spellStart"/>
      <w:r w:rsidRPr="00DF6BC3">
        <w:rPr>
          <w:rFonts w:asciiTheme="minorHAnsi" w:hAnsiTheme="minorHAnsi" w:cs="Arial"/>
        </w:rPr>
        <w:t>drevokompozitu</w:t>
      </w:r>
      <w:proofErr w:type="spellEnd"/>
      <w:r w:rsidRPr="00DF6BC3">
        <w:rPr>
          <w:rFonts w:asciiTheme="minorHAnsi" w:hAnsiTheme="minorHAnsi" w:cs="Arial"/>
        </w:rPr>
        <w:t>. Súčasťou každého kontajnera je odnímateľ</w:t>
      </w:r>
      <w:r>
        <w:rPr>
          <w:rFonts w:asciiTheme="minorHAnsi" w:hAnsiTheme="minorHAnsi" w:cs="Arial"/>
        </w:rPr>
        <w:t xml:space="preserve">né </w:t>
      </w:r>
      <w:r w:rsidRPr="00DF6BC3">
        <w:rPr>
          <w:rFonts w:asciiTheme="minorHAnsi" w:hAnsiTheme="minorHAnsi" w:cs="Arial"/>
        </w:rPr>
        <w:t>veko z HDPE. Vo veku je osadený plniaci otvor s poklopom s farebnou úpravou podľ</w:t>
      </w:r>
      <w:r>
        <w:rPr>
          <w:rFonts w:asciiTheme="minorHAnsi" w:hAnsiTheme="minorHAnsi" w:cs="Arial"/>
        </w:rPr>
        <w:t xml:space="preserve">a druhu </w:t>
      </w:r>
      <w:r w:rsidRPr="00DF6BC3">
        <w:rPr>
          <w:rFonts w:asciiTheme="minorHAnsi" w:hAnsiTheme="minorHAnsi" w:cs="Arial"/>
        </w:rPr>
        <w:t xml:space="preserve">odpadu. Každý </w:t>
      </w:r>
      <w:proofErr w:type="spellStart"/>
      <w:r w:rsidRPr="00DF6BC3">
        <w:rPr>
          <w:rFonts w:asciiTheme="minorHAnsi" w:hAnsiTheme="minorHAnsi" w:cs="Arial"/>
        </w:rPr>
        <w:t>polopodzemný</w:t>
      </w:r>
      <w:proofErr w:type="spellEnd"/>
      <w:r w:rsidRPr="00DF6BC3">
        <w:rPr>
          <w:rFonts w:asciiTheme="minorHAnsi" w:hAnsiTheme="minorHAnsi" w:cs="Arial"/>
        </w:rPr>
        <w:t xml:space="preserve"> kontajner je vybaven</w:t>
      </w:r>
      <w:r>
        <w:rPr>
          <w:rFonts w:asciiTheme="minorHAnsi" w:hAnsiTheme="minorHAnsi" w:cs="Arial"/>
        </w:rPr>
        <w:t xml:space="preserve">ý zberným vrecom s patentovaným </w:t>
      </w:r>
      <w:r w:rsidRPr="00DF6BC3">
        <w:rPr>
          <w:rFonts w:asciiTheme="minorHAnsi" w:hAnsiTheme="minorHAnsi" w:cs="Arial"/>
        </w:rPr>
        <w:t>systémom výsypu s rýchloupínacím systémom a dvojitou poistkou proti uvoľ</w:t>
      </w:r>
      <w:r>
        <w:rPr>
          <w:rFonts w:asciiTheme="minorHAnsi" w:hAnsiTheme="minorHAnsi" w:cs="Arial"/>
        </w:rPr>
        <w:t xml:space="preserve">neniu lana. Pre zber </w:t>
      </w:r>
      <w:r w:rsidRPr="00DF6BC3">
        <w:rPr>
          <w:rFonts w:asciiTheme="minorHAnsi" w:hAnsiTheme="minorHAnsi" w:cs="Arial"/>
        </w:rPr>
        <w:t>odpadov zo skla je špeciálne upravené vystužené zberové vrece s p</w:t>
      </w:r>
      <w:r>
        <w:rPr>
          <w:rFonts w:asciiTheme="minorHAnsi" w:hAnsiTheme="minorHAnsi" w:cs="Arial"/>
        </w:rPr>
        <w:t xml:space="preserve">ogumovanou vnútornou </w:t>
      </w:r>
      <w:r w:rsidRPr="00DF6BC3">
        <w:rPr>
          <w:rFonts w:asciiTheme="minorHAnsi" w:hAnsiTheme="minorHAnsi" w:cs="Arial"/>
        </w:rPr>
        <w:t>vložkou.</w:t>
      </w:r>
    </w:p>
    <w:p w:rsidR="00DF6BC3" w:rsidRPr="00DF6BC3" w:rsidRDefault="00DF6BC3" w:rsidP="00DF6BC3">
      <w:pPr>
        <w:widowControl/>
        <w:ind w:firstLine="709"/>
        <w:rPr>
          <w:rFonts w:asciiTheme="minorHAnsi" w:hAnsiTheme="minorHAnsi" w:cs="Arial"/>
        </w:rPr>
      </w:pPr>
      <w:r w:rsidRPr="00DF6BC3">
        <w:rPr>
          <w:rFonts w:asciiTheme="minorHAnsi" w:hAnsiTheme="minorHAnsi" w:cs="Arial"/>
        </w:rPr>
        <w:t>Vyprázdňovanie kontajnerov sa realizuje pomocou jednobodového rýchloupínacieho</w:t>
      </w:r>
    </w:p>
    <w:p w:rsidR="00DF6BC3" w:rsidRPr="00DF6BC3" w:rsidRDefault="00DF6BC3" w:rsidP="00DF6BC3">
      <w:pPr>
        <w:widowControl/>
        <w:rPr>
          <w:rFonts w:asciiTheme="minorHAnsi" w:hAnsiTheme="minorHAnsi" w:cs="Arial"/>
        </w:rPr>
      </w:pPr>
      <w:r w:rsidRPr="00DF6BC3">
        <w:rPr>
          <w:rFonts w:asciiTheme="minorHAnsi" w:hAnsiTheme="minorHAnsi" w:cs="Arial"/>
        </w:rPr>
        <w:t>systému zdvihu. Zdvih a presun zberného vreca spo</w:t>
      </w:r>
      <w:r>
        <w:rPr>
          <w:rFonts w:asciiTheme="minorHAnsi" w:hAnsiTheme="minorHAnsi" w:cs="Arial"/>
        </w:rPr>
        <w:t xml:space="preserve">lu s vekom hydraulickým ramenom </w:t>
      </w:r>
      <w:r w:rsidRPr="00DF6BC3">
        <w:rPr>
          <w:rFonts w:asciiTheme="minorHAnsi" w:hAnsiTheme="minorHAnsi" w:cs="Arial"/>
        </w:rPr>
        <w:t>umiestneným na zberovom vozidle, bez potreby ďalšieho háku na otváranie kontajnera.</w:t>
      </w:r>
    </w:p>
    <w:p w:rsidR="00DF6BC3" w:rsidRPr="00DF6BC3" w:rsidRDefault="00DF6BC3" w:rsidP="00DF6BC3">
      <w:pPr>
        <w:widowControl/>
        <w:ind w:firstLine="709"/>
        <w:rPr>
          <w:rFonts w:asciiTheme="minorHAnsi" w:hAnsiTheme="minorHAnsi" w:cs="Arial"/>
        </w:rPr>
      </w:pPr>
      <w:r w:rsidRPr="00DF6BC3">
        <w:rPr>
          <w:rFonts w:asciiTheme="minorHAnsi" w:hAnsiTheme="minorHAnsi" w:cs="Arial"/>
        </w:rPr>
        <w:t>Kontajnery je možné doplniť o monitorovacie zariadenie snímajúce výšku naplnenosti za</w:t>
      </w:r>
      <w:r>
        <w:rPr>
          <w:rFonts w:asciiTheme="minorHAnsi" w:hAnsiTheme="minorHAnsi" w:cs="Arial"/>
        </w:rPr>
        <w:t xml:space="preserve"> </w:t>
      </w:r>
      <w:r w:rsidRPr="00DF6BC3">
        <w:rPr>
          <w:rFonts w:asciiTheme="minorHAnsi" w:hAnsiTheme="minorHAnsi" w:cs="Arial"/>
        </w:rPr>
        <w:t>účelom efektívneho využitia v čase prevádzky.</w:t>
      </w:r>
    </w:p>
    <w:p w:rsidR="00FB0610" w:rsidRDefault="00FB0610" w:rsidP="00DF6BC3">
      <w:pPr>
        <w:widowControl/>
        <w:ind w:firstLine="709"/>
        <w:rPr>
          <w:rFonts w:asciiTheme="minorHAnsi" w:hAnsiTheme="minorHAnsi" w:cs="Arial,Italic"/>
          <w:i/>
          <w:iCs/>
        </w:rPr>
      </w:pPr>
    </w:p>
    <w:p w:rsidR="00DF6BC3" w:rsidRPr="00DF6BC3" w:rsidRDefault="00DF6BC3" w:rsidP="00DF6BC3">
      <w:pPr>
        <w:widowControl/>
        <w:ind w:firstLine="709"/>
        <w:rPr>
          <w:rFonts w:asciiTheme="minorHAnsi" w:hAnsiTheme="minorHAnsi" w:cs="Arial,Italic"/>
          <w:i/>
          <w:iCs/>
        </w:rPr>
      </w:pPr>
      <w:r w:rsidRPr="00DF6BC3">
        <w:rPr>
          <w:rFonts w:asciiTheme="minorHAnsi" w:hAnsiTheme="minorHAnsi" w:cs="Arial,Italic"/>
          <w:i/>
          <w:iCs/>
        </w:rPr>
        <w:t xml:space="preserve">Podľa vybraného druhu </w:t>
      </w:r>
      <w:proofErr w:type="spellStart"/>
      <w:r w:rsidRPr="00DF6BC3">
        <w:rPr>
          <w:rFonts w:asciiTheme="minorHAnsi" w:hAnsiTheme="minorHAnsi" w:cs="Arial,Italic"/>
          <w:i/>
          <w:iCs/>
        </w:rPr>
        <w:t>polopodzemných</w:t>
      </w:r>
      <w:proofErr w:type="spellEnd"/>
      <w:r w:rsidRPr="00DF6BC3">
        <w:rPr>
          <w:rFonts w:asciiTheme="minorHAnsi" w:hAnsiTheme="minorHAnsi" w:cs="Arial,Italic"/>
          <w:i/>
          <w:iCs/>
        </w:rPr>
        <w:t xml:space="preserve"> kontajnerov môžu byť niektoré parametre</w:t>
      </w:r>
    </w:p>
    <w:p w:rsidR="00DF6BC3" w:rsidRDefault="00DF6BC3" w:rsidP="00DF6BC3">
      <w:pPr>
        <w:widowControl/>
        <w:rPr>
          <w:rFonts w:asciiTheme="minorHAnsi" w:hAnsiTheme="minorHAnsi" w:cs="Arial,Italic"/>
          <w:i/>
          <w:iCs/>
        </w:rPr>
      </w:pPr>
      <w:r w:rsidRPr="00DF6BC3">
        <w:rPr>
          <w:rFonts w:asciiTheme="minorHAnsi" w:hAnsiTheme="minorHAnsi" w:cs="Arial,Italic"/>
          <w:i/>
          <w:iCs/>
        </w:rPr>
        <w:t>projektového riešenia primerane upravené. Je však potrebné dodrž</w:t>
      </w:r>
      <w:r>
        <w:rPr>
          <w:rFonts w:asciiTheme="minorHAnsi" w:hAnsiTheme="minorHAnsi" w:cs="Arial,Italic"/>
          <w:i/>
          <w:iCs/>
        </w:rPr>
        <w:t>a</w:t>
      </w:r>
      <w:r w:rsidR="00E2376D">
        <w:rPr>
          <w:rFonts w:asciiTheme="minorHAnsi" w:hAnsiTheme="minorHAnsi" w:cs="Arial,Italic"/>
          <w:i/>
          <w:iCs/>
        </w:rPr>
        <w:t>nie</w:t>
      </w:r>
      <w:r w:rsidRPr="00DF6BC3">
        <w:rPr>
          <w:rFonts w:asciiTheme="minorHAnsi" w:hAnsiTheme="minorHAnsi" w:cs="Arial,Italic"/>
          <w:i/>
          <w:iCs/>
        </w:rPr>
        <w:t>, že spevnená plocha stojiska musí pôdorysne presahovať</w:t>
      </w:r>
      <w:r>
        <w:rPr>
          <w:rFonts w:asciiTheme="minorHAnsi" w:hAnsiTheme="minorHAnsi" w:cs="Arial,Italic"/>
          <w:i/>
          <w:iCs/>
        </w:rPr>
        <w:t xml:space="preserve"> </w:t>
      </w:r>
      <w:r w:rsidRPr="00DF6BC3">
        <w:rPr>
          <w:rFonts w:asciiTheme="minorHAnsi" w:hAnsiTheme="minorHAnsi" w:cs="Arial,Italic"/>
          <w:i/>
          <w:iCs/>
        </w:rPr>
        <w:t>min. 300 mm za kontajnery.</w:t>
      </w:r>
    </w:p>
    <w:p w:rsidR="00E2376D" w:rsidRDefault="00E2376D" w:rsidP="00DF6BC3">
      <w:pPr>
        <w:widowControl/>
        <w:rPr>
          <w:rFonts w:asciiTheme="minorHAnsi" w:hAnsiTheme="minorHAnsi" w:cs="Arial,Italic"/>
          <w:i/>
          <w:iCs/>
        </w:rPr>
      </w:pPr>
    </w:p>
    <w:p w:rsidR="00DF6BC3" w:rsidRPr="00DF6BC3" w:rsidRDefault="00DF6BC3" w:rsidP="00944A66">
      <w:pPr>
        <w:widowControl/>
        <w:ind w:firstLine="709"/>
        <w:rPr>
          <w:rFonts w:asciiTheme="minorHAnsi" w:hAnsiTheme="minorHAnsi" w:cs="Arial,Bold"/>
          <w:b/>
          <w:bCs/>
        </w:rPr>
      </w:pPr>
      <w:r w:rsidRPr="00DF6BC3">
        <w:rPr>
          <w:rFonts w:asciiTheme="minorHAnsi" w:hAnsiTheme="minorHAnsi" w:cs="Arial,Bold"/>
          <w:b/>
          <w:bCs/>
        </w:rPr>
        <w:t xml:space="preserve">Osadenie </w:t>
      </w:r>
      <w:proofErr w:type="spellStart"/>
      <w:r w:rsidRPr="00DF6BC3">
        <w:rPr>
          <w:rFonts w:asciiTheme="minorHAnsi" w:hAnsiTheme="minorHAnsi" w:cs="Arial,Bold"/>
          <w:b/>
          <w:bCs/>
        </w:rPr>
        <w:t>polopodzemných</w:t>
      </w:r>
      <w:proofErr w:type="spellEnd"/>
      <w:r w:rsidRPr="00DF6BC3">
        <w:rPr>
          <w:rFonts w:asciiTheme="minorHAnsi" w:hAnsiTheme="minorHAnsi" w:cs="Arial,Bold"/>
          <w:b/>
          <w:bCs/>
        </w:rPr>
        <w:t xml:space="preserve"> kontajnerov</w:t>
      </w:r>
    </w:p>
    <w:p w:rsidR="00DF6BC3" w:rsidRPr="00DF6BC3" w:rsidRDefault="00DF6BC3" w:rsidP="00944A66">
      <w:pPr>
        <w:widowControl/>
        <w:ind w:firstLine="709"/>
        <w:rPr>
          <w:rFonts w:asciiTheme="minorHAnsi" w:hAnsiTheme="minorHAnsi" w:cs="Arial"/>
        </w:rPr>
      </w:pPr>
      <w:r w:rsidRPr="00DF6BC3">
        <w:rPr>
          <w:rFonts w:asciiTheme="minorHAnsi" w:hAnsiTheme="minorHAnsi" w:cs="Arial"/>
        </w:rPr>
        <w:t xml:space="preserve">Na dno výkopovej jamy sa pod telá šácht </w:t>
      </w:r>
      <w:proofErr w:type="spellStart"/>
      <w:r w:rsidRPr="00DF6BC3">
        <w:rPr>
          <w:rFonts w:asciiTheme="minorHAnsi" w:hAnsiTheme="minorHAnsi" w:cs="Arial"/>
        </w:rPr>
        <w:t>polopodzemných</w:t>
      </w:r>
      <w:proofErr w:type="spellEnd"/>
      <w:r w:rsidRPr="00DF6BC3">
        <w:rPr>
          <w:rFonts w:asciiTheme="minorHAnsi" w:hAnsiTheme="minorHAnsi" w:cs="Arial"/>
        </w:rPr>
        <w:t xml:space="preserve"> kontajnerov vyhotoví násyp zo</w:t>
      </w:r>
      <w:r w:rsidR="00944A66">
        <w:rPr>
          <w:rFonts w:asciiTheme="minorHAnsi" w:hAnsiTheme="minorHAnsi" w:cs="Arial"/>
        </w:rPr>
        <w:t xml:space="preserve"> </w:t>
      </w:r>
      <w:proofErr w:type="spellStart"/>
      <w:r w:rsidRPr="00DF6BC3">
        <w:rPr>
          <w:rFonts w:asciiTheme="minorHAnsi" w:hAnsiTheme="minorHAnsi" w:cs="Arial"/>
        </w:rPr>
        <w:t>štrkodrvy</w:t>
      </w:r>
      <w:proofErr w:type="spellEnd"/>
      <w:r w:rsidRPr="00DF6BC3">
        <w:rPr>
          <w:rFonts w:asciiTheme="minorHAnsi" w:hAnsiTheme="minorHAnsi" w:cs="Arial"/>
        </w:rPr>
        <w:t xml:space="preserve"> frakcie 0-32 mm, hrúbky 1</w:t>
      </w:r>
      <w:r w:rsidR="00E2376D">
        <w:rPr>
          <w:rFonts w:asciiTheme="minorHAnsi" w:hAnsiTheme="minorHAnsi" w:cs="Arial"/>
        </w:rPr>
        <w:t>0</w:t>
      </w:r>
      <w:r w:rsidRPr="00DF6BC3">
        <w:rPr>
          <w:rFonts w:asciiTheme="minorHAnsi" w:hAnsiTheme="minorHAnsi" w:cs="Arial"/>
        </w:rPr>
        <w:t>0 mm (zhutnenie Edef2 = 3</w:t>
      </w:r>
      <w:r w:rsidR="00E2376D">
        <w:rPr>
          <w:rFonts w:asciiTheme="minorHAnsi" w:hAnsiTheme="minorHAnsi" w:cs="Arial"/>
        </w:rPr>
        <w:t xml:space="preserve">0 </w:t>
      </w:r>
      <w:proofErr w:type="spellStart"/>
      <w:r w:rsidR="00E2376D">
        <w:rPr>
          <w:rFonts w:asciiTheme="minorHAnsi" w:hAnsiTheme="minorHAnsi" w:cs="Arial"/>
        </w:rPr>
        <w:t>MPa</w:t>
      </w:r>
      <w:proofErr w:type="spellEnd"/>
      <w:r w:rsidR="00E2376D">
        <w:rPr>
          <w:rFonts w:asciiTheme="minorHAnsi" w:hAnsiTheme="minorHAnsi" w:cs="Arial"/>
        </w:rPr>
        <w:t xml:space="preserve">). Zhutnenie sa zrealizuje </w:t>
      </w:r>
      <w:r w:rsidRPr="00DF6BC3">
        <w:rPr>
          <w:rFonts w:asciiTheme="minorHAnsi" w:hAnsiTheme="minorHAnsi" w:cs="Arial"/>
        </w:rPr>
        <w:t>vibračnou doskou.</w:t>
      </w:r>
    </w:p>
    <w:p w:rsidR="00DF6BC3" w:rsidRPr="00DF6BC3" w:rsidRDefault="00DF6BC3" w:rsidP="00DF6BC3">
      <w:pPr>
        <w:widowControl/>
        <w:rPr>
          <w:rFonts w:asciiTheme="minorHAnsi" w:hAnsiTheme="minorHAnsi" w:cs="Arial"/>
        </w:rPr>
      </w:pPr>
      <w:r w:rsidRPr="00DF6BC3">
        <w:rPr>
          <w:rFonts w:asciiTheme="minorHAnsi" w:hAnsiTheme="minorHAnsi" w:cs="Arial"/>
        </w:rPr>
        <w:t>Po priestorovom osadení kontajnerových šácht z HDPE (podzemná časť kontajnerov) sa</w:t>
      </w:r>
    </w:p>
    <w:p w:rsidR="00DF6BC3" w:rsidRPr="00DF6BC3" w:rsidRDefault="00DF6BC3" w:rsidP="00DF6BC3">
      <w:pPr>
        <w:widowControl/>
        <w:rPr>
          <w:rFonts w:asciiTheme="minorHAnsi" w:hAnsiTheme="minorHAnsi" w:cs="Arial"/>
        </w:rPr>
      </w:pPr>
      <w:r w:rsidRPr="00DF6BC3">
        <w:rPr>
          <w:rFonts w:asciiTheme="minorHAnsi" w:hAnsiTheme="minorHAnsi" w:cs="Arial"/>
        </w:rPr>
        <w:t xml:space="preserve">tieto obsypú zásypom </w:t>
      </w:r>
      <w:proofErr w:type="spellStart"/>
      <w:r w:rsidRPr="00DF6BC3">
        <w:rPr>
          <w:rFonts w:asciiTheme="minorHAnsi" w:hAnsiTheme="minorHAnsi" w:cs="Arial"/>
        </w:rPr>
        <w:t>štrkodrvou</w:t>
      </w:r>
      <w:proofErr w:type="spellEnd"/>
      <w:r w:rsidRPr="00DF6BC3">
        <w:rPr>
          <w:rFonts w:asciiTheme="minorHAnsi" w:hAnsiTheme="minorHAnsi" w:cs="Arial"/>
        </w:rPr>
        <w:t xml:space="preserve"> frakcie 0-32 mm, zhutňovane</w:t>
      </w:r>
      <w:r w:rsidR="00E2376D">
        <w:rPr>
          <w:rFonts w:asciiTheme="minorHAnsi" w:hAnsiTheme="minorHAnsi" w:cs="Arial"/>
        </w:rPr>
        <w:t xml:space="preserve">j po vrstvách 250 mm. Zhutnenie </w:t>
      </w:r>
      <w:r w:rsidRPr="00DF6BC3">
        <w:rPr>
          <w:rFonts w:asciiTheme="minorHAnsi" w:hAnsiTheme="minorHAnsi" w:cs="Arial"/>
        </w:rPr>
        <w:t xml:space="preserve">sa </w:t>
      </w:r>
      <w:r w:rsidR="00E2376D">
        <w:rPr>
          <w:rFonts w:asciiTheme="minorHAnsi" w:hAnsiTheme="minorHAnsi" w:cs="Arial"/>
        </w:rPr>
        <w:t xml:space="preserve">zrealizuje </w:t>
      </w:r>
      <w:r w:rsidRPr="00DF6BC3">
        <w:rPr>
          <w:rFonts w:asciiTheme="minorHAnsi" w:hAnsiTheme="minorHAnsi" w:cs="Arial"/>
        </w:rPr>
        <w:t>vibračnou nohou.</w:t>
      </w:r>
    </w:p>
    <w:p w:rsidR="00DF6BC3" w:rsidRPr="00DF6BC3" w:rsidRDefault="00DF6BC3" w:rsidP="00DF6BC3">
      <w:pPr>
        <w:widowControl/>
        <w:rPr>
          <w:rFonts w:asciiTheme="minorHAnsi" w:hAnsiTheme="minorHAnsi" w:cs="Arial"/>
        </w:rPr>
      </w:pPr>
      <w:r w:rsidRPr="00DF6BC3">
        <w:rPr>
          <w:rFonts w:asciiTheme="minorHAnsi" w:hAnsiTheme="minorHAnsi" w:cs="Arial"/>
        </w:rPr>
        <w:t xml:space="preserve">Pri pracovnom postupe osadenia </w:t>
      </w:r>
      <w:proofErr w:type="spellStart"/>
      <w:r w:rsidRPr="00DF6BC3">
        <w:rPr>
          <w:rFonts w:asciiTheme="minorHAnsi" w:hAnsiTheme="minorHAnsi" w:cs="Arial"/>
        </w:rPr>
        <w:t>polopodzemných</w:t>
      </w:r>
      <w:proofErr w:type="spellEnd"/>
      <w:r w:rsidRPr="00DF6BC3">
        <w:rPr>
          <w:rFonts w:asciiTheme="minorHAnsi" w:hAnsiTheme="minorHAnsi" w:cs="Arial"/>
        </w:rPr>
        <w:t xml:space="preserve"> kontajnerov, je potrebné postupovať</w:t>
      </w:r>
    </w:p>
    <w:p w:rsidR="00DF6BC3" w:rsidRPr="00DF6BC3" w:rsidRDefault="00DF6BC3" w:rsidP="00DF6BC3">
      <w:pPr>
        <w:widowControl/>
        <w:rPr>
          <w:rFonts w:asciiTheme="minorHAnsi" w:hAnsiTheme="minorHAnsi" w:cs="Arial"/>
        </w:rPr>
      </w:pPr>
      <w:r w:rsidRPr="00DF6BC3">
        <w:rPr>
          <w:rFonts w:asciiTheme="minorHAnsi" w:hAnsiTheme="minorHAnsi" w:cs="Arial"/>
        </w:rPr>
        <w:t>podľa technických listov a návodu na inštaláciu, vypracovaných výrobcom.</w:t>
      </w:r>
    </w:p>
    <w:p w:rsidR="00D57938" w:rsidRDefault="00D57938" w:rsidP="00DF6BC3">
      <w:pPr>
        <w:widowControl/>
        <w:rPr>
          <w:rFonts w:asciiTheme="minorHAnsi" w:hAnsiTheme="minorHAnsi" w:cs="Arial,Italic"/>
          <w:i/>
          <w:iCs/>
        </w:rPr>
      </w:pPr>
    </w:p>
    <w:p w:rsidR="00DF6BC3" w:rsidRPr="00DF6BC3" w:rsidRDefault="00DF6BC3" w:rsidP="00DF6BC3">
      <w:pPr>
        <w:widowControl/>
        <w:rPr>
          <w:rFonts w:asciiTheme="minorHAnsi" w:hAnsiTheme="minorHAnsi" w:cs="Arial,Italic"/>
          <w:i/>
          <w:iCs/>
        </w:rPr>
      </w:pPr>
      <w:r w:rsidRPr="00DF6BC3">
        <w:rPr>
          <w:rFonts w:asciiTheme="minorHAnsi" w:hAnsiTheme="minorHAnsi" w:cs="Arial,Italic"/>
          <w:i/>
          <w:iCs/>
        </w:rPr>
        <w:lastRenderedPageBreak/>
        <w:t xml:space="preserve">Podľa vybraného druhu </w:t>
      </w:r>
      <w:proofErr w:type="spellStart"/>
      <w:r w:rsidRPr="00DF6BC3">
        <w:rPr>
          <w:rFonts w:asciiTheme="minorHAnsi" w:hAnsiTheme="minorHAnsi" w:cs="Arial,Italic"/>
          <w:i/>
          <w:iCs/>
        </w:rPr>
        <w:t>polopodzemných</w:t>
      </w:r>
      <w:proofErr w:type="spellEnd"/>
      <w:r w:rsidRPr="00DF6BC3">
        <w:rPr>
          <w:rFonts w:asciiTheme="minorHAnsi" w:hAnsiTheme="minorHAnsi" w:cs="Arial,Italic"/>
          <w:i/>
          <w:iCs/>
        </w:rPr>
        <w:t xml:space="preserve"> kontajnerov môžu byť niektoré parametre</w:t>
      </w:r>
    </w:p>
    <w:p w:rsidR="00DF6BC3" w:rsidRPr="00DF6BC3" w:rsidRDefault="00DF6BC3" w:rsidP="00DF6BC3">
      <w:pPr>
        <w:widowControl/>
        <w:rPr>
          <w:rFonts w:asciiTheme="minorHAnsi" w:hAnsiTheme="minorHAnsi" w:cs="Arial,Italic"/>
          <w:i/>
          <w:iCs/>
        </w:rPr>
      </w:pPr>
      <w:r w:rsidRPr="00DF6BC3">
        <w:rPr>
          <w:rFonts w:asciiTheme="minorHAnsi" w:hAnsiTheme="minorHAnsi" w:cs="Arial,Italic"/>
          <w:i/>
          <w:iCs/>
        </w:rPr>
        <w:t>projektového riešenia primerane upravené (napr. hĺbka dna st</w:t>
      </w:r>
      <w:r w:rsidR="00E2376D">
        <w:rPr>
          <w:rFonts w:asciiTheme="minorHAnsi" w:hAnsiTheme="minorHAnsi" w:cs="Arial,Italic"/>
          <w:i/>
          <w:iCs/>
        </w:rPr>
        <w:t xml:space="preserve">avebnej jamy, podkladové vrstvy </w:t>
      </w:r>
      <w:r w:rsidRPr="00DF6BC3">
        <w:rPr>
          <w:rFonts w:asciiTheme="minorHAnsi" w:hAnsiTheme="minorHAnsi" w:cs="Arial,Italic"/>
          <w:i/>
          <w:iCs/>
        </w:rPr>
        <w:t>pre uloženie kontajnerov a pod.).</w:t>
      </w:r>
    </w:p>
    <w:p w:rsidR="00DF6BC3" w:rsidRPr="00DF6BC3" w:rsidRDefault="00DF6BC3" w:rsidP="00DF6BC3">
      <w:pPr>
        <w:jc w:val="both"/>
        <w:rPr>
          <w:rFonts w:asciiTheme="minorHAnsi" w:hAnsiTheme="minorHAnsi" w:cs="Arial,Bold"/>
          <w:b/>
          <w:bCs/>
        </w:rPr>
      </w:pPr>
    </w:p>
    <w:p w:rsidR="001655E6" w:rsidRPr="00E2376D" w:rsidRDefault="00DF6BC3" w:rsidP="00944A66">
      <w:pPr>
        <w:ind w:firstLine="709"/>
        <w:jc w:val="both"/>
        <w:rPr>
          <w:rFonts w:asciiTheme="minorHAnsi" w:hAnsiTheme="minorHAnsi" w:cstheme="minorHAnsi"/>
        </w:rPr>
      </w:pPr>
      <w:r w:rsidRPr="00DF6BC3">
        <w:rPr>
          <w:rFonts w:asciiTheme="minorHAnsi" w:hAnsiTheme="minorHAnsi" w:cs="Arial,Bold"/>
          <w:b/>
          <w:bCs/>
        </w:rPr>
        <w:t>Úpravy plôch a priestranstiev</w:t>
      </w:r>
    </w:p>
    <w:p w:rsidR="001655E6" w:rsidRPr="001655E6" w:rsidRDefault="001655E6" w:rsidP="00944A66">
      <w:pPr>
        <w:ind w:firstLine="709"/>
        <w:jc w:val="both"/>
        <w:rPr>
          <w:rFonts w:asciiTheme="minorHAnsi" w:hAnsiTheme="minorHAnsi" w:cstheme="minorHAnsi"/>
          <w:u w:val="single"/>
        </w:rPr>
      </w:pPr>
      <w:proofErr w:type="spellStart"/>
      <w:r w:rsidRPr="001655E6">
        <w:rPr>
          <w:rFonts w:asciiTheme="minorHAnsi" w:hAnsiTheme="minorHAnsi" w:cstheme="minorHAnsi"/>
          <w:u w:val="single"/>
        </w:rPr>
        <w:t>Kontajnerisko</w:t>
      </w:r>
      <w:proofErr w:type="spellEnd"/>
      <w:r w:rsidRPr="001655E6">
        <w:rPr>
          <w:rFonts w:asciiTheme="minorHAnsi" w:hAnsiTheme="minorHAnsi" w:cstheme="minorHAnsi"/>
          <w:u w:val="single"/>
        </w:rPr>
        <w:t xml:space="preserve"> č.1:</w:t>
      </w:r>
    </w:p>
    <w:p w:rsidR="001655E6" w:rsidRPr="001655E6" w:rsidRDefault="001655E6" w:rsidP="00944A66">
      <w:pPr>
        <w:ind w:firstLine="709"/>
        <w:jc w:val="both"/>
        <w:rPr>
          <w:rFonts w:asciiTheme="minorHAnsi" w:hAnsiTheme="minorHAnsi" w:cstheme="minorHAnsi"/>
        </w:rPr>
      </w:pPr>
      <w:r w:rsidRPr="001655E6">
        <w:rPr>
          <w:rFonts w:asciiTheme="minorHAnsi" w:hAnsiTheme="minorHAnsi" w:cstheme="minorHAnsi"/>
        </w:rPr>
        <w:t xml:space="preserve">V km 0,14000 trasy 01 vpravo bude vybudované nové </w:t>
      </w:r>
      <w:proofErr w:type="spellStart"/>
      <w:r w:rsidRPr="001655E6">
        <w:rPr>
          <w:rFonts w:asciiTheme="minorHAnsi" w:hAnsiTheme="minorHAnsi" w:cstheme="minorHAnsi"/>
        </w:rPr>
        <w:t>kontajnerisko</w:t>
      </w:r>
      <w:proofErr w:type="spellEnd"/>
      <w:r w:rsidRPr="001655E6">
        <w:rPr>
          <w:rFonts w:asciiTheme="minorHAnsi" w:hAnsiTheme="minorHAnsi" w:cstheme="minorHAnsi"/>
        </w:rPr>
        <w:t xml:space="preserve"> č.1. </w:t>
      </w:r>
      <w:proofErr w:type="spellStart"/>
      <w:r w:rsidRPr="001655E6">
        <w:rPr>
          <w:rFonts w:asciiTheme="minorHAnsi" w:hAnsiTheme="minorHAnsi" w:cstheme="minorHAnsi"/>
        </w:rPr>
        <w:t>Kontajerisko</w:t>
      </w:r>
      <w:proofErr w:type="spellEnd"/>
      <w:r w:rsidRPr="001655E6">
        <w:rPr>
          <w:rFonts w:asciiTheme="minorHAnsi" w:hAnsiTheme="minorHAnsi" w:cstheme="minorHAnsi"/>
        </w:rPr>
        <w:t xml:space="preserve"> sa nachádza v mieste pôvodného. Je tvorené spevnenou plochou rozmeru cca.5,7x7,7m. Priečny sklon plochy je 0%. Pozdĺžny sklon je 1%. V ploche bude osadených 6 </w:t>
      </w:r>
      <w:proofErr w:type="spellStart"/>
      <w:r w:rsidRPr="001655E6">
        <w:rPr>
          <w:rFonts w:asciiTheme="minorHAnsi" w:hAnsiTheme="minorHAnsi" w:cstheme="minorHAnsi"/>
        </w:rPr>
        <w:t>polozapustených</w:t>
      </w:r>
      <w:proofErr w:type="spellEnd"/>
      <w:r w:rsidRPr="001655E6">
        <w:rPr>
          <w:rFonts w:asciiTheme="minorHAnsi" w:hAnsiTheme="minorHAnsi" w:cstheme="minorHAnsi"/>
        </w:rPr>
        <w:t xml:space="preserve"> kontajnerov. (súčasť samostatnej dodávky). Prístup do </w:t>
      </w:r>
      <w:proofErr w:type="spellStart"/>
      <w:r w:rsidRPr="001655E6">
        <w:rPr>
          <w:rFonts w:asciiTheme="minorHAnsi" w:hAnsiTheme="minorHAnsi" w:cstheme="minorHAnsi"/>
        </w:rPr>
        <w:t>kontajneriska</w:t>
      </w:r>
      <w:proofErr w:type="spellEnd"/>
      <w:r w:rsidRPr="001655E6">
        <w:rPr>
          <w:rFonts w:asciiTheme="minorHAnsi" w:hAnsiTheme="minorHAnsi" w:cstheme="minorHAnsi"/>
        </w:rPr>
        <w:t xml:space="preserve"> bude z dvoch strán. Zo severu a z juhu. Zo severu bude </w:t>
      </w:r>
      <w:proofErr w:type="spellStart"/>
      <w:r w:rsidRPr="001655E6">
        <w:rPr>
          <w:rFonts w:asciiTheme="minorHAnsi" w:hAnsiTheme="minorHAnsi" w:cstheme="minorHAnsi"/>
        </w:rPr>
        <w:t>kontajnerisko</w:t>
      </w:r>
      <w:proofErr w:type="spellEnd"/>
      <w:r w:rsidRPr="001655E6">
        <w:rPr>
          <w:rFonts w:asciiTheme="minorHAnsi" w:hAnsiTheme="minorHAnsi" w:cstheme="minorHAnsi"/>
        </w:rPr>
        <w:t xml:space="preserve"> prístupné navrhovaným schodiskom. Schodisko bude vybudované z blokových schodov 1000x150x350mm uložených do </w:t>
      </w:r>
      <w:proofErr w:type="spellStart"/>
      <w:r w:rsidRPr="001655E6">
        <w:rPr>
          <w:rFonts w:asciiTheme="minorHAnsi" w:hAnsiTheme="minorHAnsi" w:cstheme="minorHAnsi"/>
        </w:rPr>
        <w:t>bet.lôžka</w:t>
      </w:r>
      <w:proofErr w:type="spellEnd"/>
      <w:r w:rsidRPr="001655E6">
        <w:rPr>
          <w:rFonts w:asciiTheme="minorHAnsi" w:hAnsiTheme="minorHAnsi" w:cstheme="minorHAnsi"/>
        </w:rPr>
        <w:t xml:space="preserve"> z C16/20. Na prekonanie výškového rozdielu budú použité 3 schody. Prevýšenie stupňa je 150mm. Dĺžka </w:t>
      </w:r>
      <w:proofErr w:type="spellStart"/>
      <w:r w:rsidRPr="001655E6">
        <w:rPr>
          <w:rFonts w:asciiTheme="minorHAnsi" w:hAnsiTheme="minorHAnsi" w:cstheme="minorHAnsi"/>
        </w:rPr>
        <w:t>nástupnice</w:t>
      </w:r>
      <w:proofErr w:type="spellEnd"/>
      <w:r w:rsidRPr="001655E6">
        <w:rPr>
          <w:rFonts w:asciiTheme="minorHAnsi" w:hAnsiTheme="minorHAnsi" w:cstheme="minorHAnsi"/>
        </w:rPr>
        <w:t xml:space="preserve"> je 330mm. Schodisko bude vybavené oceľovým </w:t>
      </w:r>
      <w:proofErr w:type="spellStart"/>
      <w:r w:rsidRPr="001655E6">
        <w:rPr>
          <w:rFonts w:asciiTheme="minorHAnsi" w:hAnsiTheme="minorHAnsi" w:cstheme="minorHAnsi"/>
        </w:rPr>
        <w:t>dvojmadlových</w:t>
      </w:r>
      <w:proofErr w:type="spellEnd"/>
      <w:r w:rsidRPr="001655E6">
        <w:rPr>
          <w:rFonts w:asciiTheme="minorHAnsi" w:hAnsiTheme="minorHAnsi" w:cstheme="minorHAnsi"/>
        </w:rPr>
        <w:t xml:space="preserve"> zábradlím v.1,1m. </w:t>
      </w:r>
    </w:p>
    <w:p w:rsidR="001655E6" w:rsidRPr="001655E6" w:rsidRDefault="001655E6" w:rsidP="001655E6">
      <w:pPr>
        <w:jc w:val="both"/>
        <w:rPr>
          <w:rFonts w:asciiTheme="minorHAnsi" w:hAnsiTheme="minorHAnsi" w:cstheme="minorHAnsi"/>
        </w:rPr>
      </w:pPr>
      <w:r w:rsidRPr="001655E6">
        <w:rPr>
          <w:rFonts w:asciiTheme="minorHAnsi" w:hAnsiTheme="minorHAnsi" w:cstheme="minorHAnsi"/>
        </w:rPr>
        <w:t xml:space="preserve">Medzi </w:t>
      </w:r>
      <w:proofErr w:type="spellStart"/>
      <w:r w:rsidRPr="001655E6">
        <w:rPr>
          <w:rFonts w:asciiTheme="minorHAnsi" w:hAnsiTheme="minorHAnsi" w:cstheme="minorHAnsi"/>
        </w:rPr>
        <w:t>kontajneriskom</w:t>
      </w:r>
      <w:proofErr w:type="spellEnd"/>
      <w:r w:rsidRPr="001655E6">
        <w:rPr>
          <w:rFonts w:asciiTheme="minorHAnsi" w:hAnsiTheme="minorHAnsi" w:cstheme="minorHAnsi"/>
        </w:rPr>
        <w:t xml:space="preserve"> a priľahlým parkoviskom je výškový rozdiel, ktorý bude prekonaný prostredníctvom navrhovaného oporného múrika z </w:t>
      </w:r>
      <w:proofErr w:type="spellStart"/>
      <w:r w:rsidRPr="001655E6">
        <w:rPr>
          <w:rFonts w:asciiTheme="minorHAnsi" w:hAnsiTheme="minorHAnsi" w:cstheme="minorHAnsi"/>
        </w:rPr>
        <w:t>bet.palisád</w:t>
      </w:r>
      <w:proofErr w:type="spellEnd"/>
      <w:r w:rsidRPr="001655E6">
        <w:rPr>
          <w:rFonts w:asciiTheme="minorHAnsi" w:hAnsiTheme="minorHAnsi" w:cstheme="minorHAnsi"/>
        </w:rPr>
        <w:t xml:space="preserve">. Použité budú </w:t>
      </w:r>
      <w:proofErr w:type="spellStart"/>
      <w:r w:rsidRPr="001655E6">
        <w:rPr>
          <w:rFonts w:asciiTheme="minorHAnsi" w:hAnsiTheme="minorHAnsi" w:cstheme="minorHAnsi"/>
        </w:rPr>
        <w:t>bet.palisády</w:t>
      </w:r>
      <w:proofErr w:type="spellEnd"/>
      <w:r w:rsidRPr="001655E6">
        <w:rPr>
          <w:rFonts w:asciiTheme="minorHAnsi" w:hAnsiTheme="minorHAnsi" w:cstheme="minorHAnsi"/>
        </w:rPr>
        <w:t xml:space="preserve"> 900x165x165mm uložené do </w:t>
      </w:r>
      <w:proofErr w:type="spellStart"/>
      <w:r w:rsidRPr="001655E6">
        <w:rPr>
          <w:rFonts w:asciiTheme="minorHAnsi" w:hAnsiTheme="minorHAnsi" w:cstheme="minorHAnsi"/>
        </w:rPr>
        <w:t>bet.lôžka</w:t>
      </w:r>
      <w:proofErr w:type="spellEnd"/>
      <w:r w:rsidRPr="001655E6">
        <w:rPr>
          <w:rFonts w:asciiTheme="minorHAnsi" w:hAnsiTheme="minorHAnsi" w:cstheme="minorHAnsi"/>
        </w:rPr>
        <w:t xml:space="preserve"> z C16/20. Na rubovej strane oporného múru bude na odseparovania konštrukcie od zásypového materiálu použitá separačná </w:t>
      </w:r>
      <w:proofErr w:type="spellStart"/>
      <w:r w:rsidRPr="001655E6">
        <w:rPr>
          <w:rFonts w:asciiTheme="minorHAnsi" w:hAnsiTheme="minorHAnsi" w:cstheme="minorHAnsi"/>
        </w:rPr>
        <w:t>geotextília</w:t>
      </w:r>
      <w:proofErr w:type="spellEnd"/>
      <w:r w:rsidRPr="001655E6">
        <w:rPr>
          <w:rFonts w:asciiTheme="minorHAnsi" w:hAnsiTheme="minorHAnsi" w:cstheme="minorHAnsi"/>
        </w:rPr>
        <w:t xml:space="preserve">. Palisády budú uložené s prevýšením 100mm nad spevnenú plochu </w:t>
      </w:r>
      <w:proofErr w:type="spellStart"/>
      <w:r w:rsidRPr="001655E6">
        <w:rPr>
          <w:rFonts w:asciiTheme="minorHAnsi" w:hAnsiTheme="minorHAnsi" w:cstheme="minorHAnsi"/>
        </w:rPr>
        <w:t>kontajneriska</w:t>
      </w:r>
      <w:proofErr w:type="spellEnd"/>
      <w:r w:rsidRPr="001655E6">
        <w:rPr>
          <w:rFonts w:asciiTheme="minorHAnsi" w:hAnsiTheme="minorHAnsi" w:cstheme="minorHAnsi"/>
        </w:rPr>
        <w:t xml:space="preserve">. Výškový rozdiel na opornom múriku bude zabezpečený oceľovým </w:t>
      </w:r>
      <w:proofErr w:type="spellStart"/>
      <w:r w:rsidRPr="001655E6">
        <w:rPr>
          <w:rFonts w:asciiTheme="minorHAnsi" w:hAnsiTheme="minorHAnsi" w:cstheme="minorHAnsi"/>
        </w:rPr>
        <w:t>dvojmadlovým</w:t>
      </w:r>
      <w:proofErr w:type="spellEnd"/>
      <w:r w:rsidRPr="001655E6">
        <w:rPr>
          <w:rFonts w:asciiTheme="minorHAnsi" w:hAnsiTheme="minorHAnsi" w:cstheme="minorHAnsi"/>
        </w:rPr>
        <w:t xml:space="preserve"> zábradlím v.1,1m.</w:t>
      </w:r>
    </w:p>
    <w:p w:rsidR="001655E6" w:rsidRPr="001655E6" w:rsidRDefault="001655E6" w:rsidP="001655E6">
      <w:pPr>
        <w:jc w:val="both"/>
        <w:rPr>
          <w:rFonts w:asciiTheme="minorHAnsi" w:hAnsiTheme="minorHAnsi" w:cstheme="minorHAnsi"/>
          <w:u w:val="single"/>
        </w:rPr>
      </w:pPr>
    </w:p>
    <w:p w:rsidR="001655E6" w:rsidRPr="001655E6" w:rsidRDefault="001655E6" w:rsidP="001655E6">
      <w:pPr>
        <w:jc w:val="both"/>
        <w:rPr>
          <w:rFonts w:asciiTheme="minorHAnsi" w:hAnsiTheme="minorHAnsi" w:cstheme="minorHAnsi"/>
        </w:rPr>
      </w:pPr>
      <w:r w:rsidRPr="001655E6">
        <w:rPr>
          <w:rFonts w:asciiTheme="minorHAnsi" w:hAnsiTheme="minorHAnsi" w:cstheme="minorHAnsi"/>
        </w:rPr>
        <w:t>Zábradlie: Navrhované zábradlie bude v.1,1m. Stĺpiky a </w:t>
      </w:r>
      <w:proofErr w:type="spellStart"/>
      <w:r w:rsidRPr="001655E6">
        <w:rPr>
          <w:rFonts w:asciiTheme="minorHAnsi" w:hAnsiTheme="minorHAnsi" w:cstheme="minorHAnsi"/>
        </w:rPr>
        <w:t>madlá</w:t>
      </w:r>
      <w:proofErr w:type="spellEnd"/>
      <w:r w:rsidRPr="001655E6">
        <w:rPr>
          <w:rFonts w:asciiTheme="minorHAnsi" w:hAnsiTheme="minorHAnsi" w:cstheme="minorHAnsi"/>
        </w:rPr>
        <w:t xml:space="preserve"> budú z oceľovej rúry Ø57/5,5mm, spodné </w:t>
      </w:r>
      <w:proofErr w:type="spellStart"/>
      <w:r w:rsidRPr="001655E6">
        <w:rPr>
          <w:rFonts w:asciiTheme="minorHAnsi" w:hAnsiTheme="minorHAnsi" w:cstheme="minorHAnsi"/>
        </w:rPr>
        <w:t>madlo</w:t>
      </w:r>
      <w:proofErr w:type="spellEnd"/>
      <w:r w:rsidRPr="001655E6">
        <w:rPr>
          <w:rFonts w:asciiTheme="minorHAnsi" w:hAnsiTheme="minorHAnsi" w:cstheme="minorHAnsi"/>
        </w:rPr>
        <w:t xml:space="preserve"> z rúry Ø44,5/3,6mm. Zábradlie v dokumentácii je navrhnuté orientačne. Zábradlie bude vyrobené podľa dielenskej dokumentácie zhotoviteľa. </w:t>
      </w:r>
    </w:p>
    <w:p w:rsidR="001655E6" w:rsidRPr="001655E6" w:rsidRDefault="001655E6" w:rsidP="001655E6">
      <w:pPr>
        <w:ind w:firstLine="567"/>
        <w:jc w:val="both"/>
        <w:rPr>
          <w:rFonts w:asciiTheme="minorHAnsi" w:hAnsiTheme="minorHAnsi" w:cstheme="minorHAnsi"/>
        </w:rPr>
      </w:pP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Navrhnutá povrchová úprava je nasledovná:   </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  - morenie v kyseline </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  -  žiarové zinkovanie ponorom                        hr.   85 µm</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  - 1.Medzináter na báze epoxidových živíc     hr.   80 µm</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  - 2.Medzináter na báze epoxidových živíc     hr.   80 µm</w:t>
      </w: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 Vrchný náter farba polyuretánová</w:t>
      </w:r>
      <w:r w:rsidRPr="001655E6">
        <w:rPr>
          <w:rFonts w:asciiTheme="minorHAnsi" w:hAnsiTheme="minorHAnsi" w:cstheme="minorHAnsi"/>
        </w:rPr>
        <w:tab/>
        <w:t xml:space="preserve">       hr.   80 µm (červené a biele pruhy š.400mm)</w:t>
      </w:r>
    </w:p>
    <w:p w:rsidR="001655E6" w:rsidRPr="001655E6" w:rsidRDefault="001655E6" w:rsidP="001655E6">
      <w:pPr>
        <w:ind w:firstLine="567"/>
        <w:jc w:val="both"/>
        <w:rPr>
          <w:rFonts w:asciiTheme="minorHAnsi" w:hAnsiTheme="minorHAnsi" w:cstheme="minorHAnsi"/>
        </w:rPr>
      </w:pPr>
    </w:p>
    <w:p w:rsidR="001655E6" w:rsidRPr="001655E6" w:rsidRDefault="001655E6" w:rsidP="001655E6">
      <w:pPr>
        <w:ind w:firstLine="567"/>
        <w:jc w:val="both"/>
        <w:rPr>
          <w:rFonts w:asciiTheme="minorHAnsi" w:hAnsiTheme="minorHAnsi" w:cstheme="minorHAnsi"/>
        </w:rPr>
      </w:pPr>
      <w:r w:rsidRPr="001655E6">
        <w:rPr>
          <w:rFonts w:asciiTheme="minorHAnsi" w:hAnsiTheme="minorHAnsi" w:cstheme="minorHAnsi"/>
        </w:rPr>
        <w:t xml:space="preserve">Takto upravené zábradlie musí byť vyrobené v dielni, na stavbe nemožno robiť jeho zváranie, aby sa nenarušila jeho povrchová úprava. Stĺpiky zábradlia budú osadené do betónových pätiek 400x400x600mm z betónu C16/20. </w:t>
      </w:r>
    </w:p>
    <w:p w:rsidR="001655E6" w:rsidRPr="001655E6" w:rsidRDefault="001655E6" w:rsidP="001655E6">
      <w:pPr>
        <w:jc w:val="both"/>
        <w:rPr>
          <w:rFonts w:asciiTheme="minorHAnsi" w:hAnsiTheme="minorHAnsi" w:cstheme="minorHAnsi"/>
          <w:u w:val="single"/>
        </w:rPr>
      </w:pPr>
    </w:p>
    <w:p w:rsidR="001655E6" w:rsidRPr="001655E6" w:rsidRDefault="001655E6" w:rsidP="00944A66">
      <w:pPr>
        <w:ind w:firstLine="709"/>
        <w:jc w:val="both"/>
        <w:rPr>
          <w:rFonts w:asciiTheme="minorHAnsi" w:hAnsiTheme="minorHAnsi" w:cstheme="minorHAnsi"/>
          <w:u w:val="single"/>
        </w:rPr>
      </w:pPr>
      <w:proofErr w:type="spellStart"/>
      <w:r w:rsidRPr="001655E6">
        <w:rPr>
          <w:rFonts w:asciiTheme="minorHAnsi" w:hAnsiTheme="minorHAnsi" w:cstheme="minorHAnsi"/>
          <w:u w:val="single"/>
        </w:rPr>
        <w:t>Kontajnerisko</w:t>
      </w:r>
      <w:proofErr w:type="spellEnd"/>
      <w:r w:rsidRPr="001655E6">
        <w:rPr>
          <w:rFonts w:asciiTheme="minorHAnsi" w:hAnsiTheme="minorHAnsi" w:cstheme="minorHAnsi"/>
          <w:u w:val="single"/>
        </w:rPr>
        <w:t xml:space="preserve"> č.2:</w:t>
      </w:r>
    </w:p>
    <w:p w:rsidR="001655E6" w:rsidRDefault="001655E6" w:rsidP="00944A66">
      <w:pPr>
        <w:ind w:firstLine="709"/>
        <w:jc w:val="both"/>
        <w:rPr>
          <w:rFonts w:asciiTheme="minorHAnsi" w:hAnsiTheme="minorHAnsi" w:cstheme="minorHAnsi"/>
        </w:rPr>
      </w:pPr>
      <w:r w:rsidRPr="001655E6">
        <w:rPr>
          <w:rFonts w:asciiTheme="minorHAnsi" w:hAnsiTheme="minorHAnsi" w:cstheme="minorHAnsi"/>
        </w:rPr>
        <w:t xml:space="preserve">Na ZÚ trasy 04 vpravo bude vybudované nové </w:t>
      </w:r>
      <w:proofErr w:type="spellStart"/>
      <w:r w:rsidRPr="001655E6">
        <w:rPr>
          <w:rFonts w:asciiTheme="minorHAnsi" w:hAnsiTheme="minorHAnsi" w:cstheme="minorHAnsi"/>
        </w:rPr>
        <w:t>kontajnerisko</w:t>
      </w:r>
      <w:proofErr w:type="spellEnd"/>
      <w:r w:rsidRPr="001655E6">
        <w:rPr>
          <w:rFonts w:asciiTheme="minorHAnsi" w:hAnsiTheme="minorHAnsi" w:cstheme="minorHAnsi"/>
        </w:rPr>
        <w:t xml:space="preserve"> č.2. </w:t>
      </w:r>
      <w:proofErr w:type="spellStart"/>
      <w:r w:rsidRPr="001655E6">
        <w:rPr>
          <w:rFonts w:asciiTheme="minorHAnsi" w:hAnsiTheme="minorHAnsi" w:cstheme="minorHAnsi"/>
        </w:rPr>
        <w:t>Kontajerisko</w:t>
      </w:r>
      <w:proofErr w:type="spellEnd"/>
      <w:r w:rsidRPr="001655E6">
        <w:rPr>
          <w:rFonts w:asciiTheme="minorHAnsi" w:hAnsiTheme="minorHAnsi" w:cstheme="minorHAnsi"/>
        </w:rPr>
        <w:t xml:space="preserve"> sa nachádza v mieste pôvodného. Je tvorené spevnenou plochou rozmeru cca.14x9,5m. Priečny sklon plochy je 1,1%. V ploche bude osadených 10 </w:t>
      </w:r>
      <w:proofErr w:type="spellStart"/>
      <w:r w:rsidRPr="001655E6">
        <w:rPr>
          <w:rFonts w:asciiTheme="minorHAnsi" w:hAnsiTheme="minorHAnsi" w:cstheme="minorHAnsi"/>
        </w:rPr>
        <w:t>polozapustených</w:t>
      </w:r>
      <w:proofErr w:type="spellEnd"/>
      <w:r w:rsidRPr="001655E6">
        <w:rPr>
          <w:rFonts w:asciiTheme="minorHAnsi" w:hAnsiTheme="minorHAnsi" w:cstheme="minorHAnsi"/>
        </w:rPr>
        <w:t xml:space="preserve"> kontajnerov. (súčasť samostatnej dodávky). Prístup do </w:t>
      </w:r>
      <w:proofErr w:type="spellStart"/>
      <w:r w:rsidRPr="001655E6">
        <w:rPr>
          <w:rFonts w:asciiTheme="minorHAnsi" w:hAnsiTheme="minorHAnsi" w:cstheme="minorHAnsi"/>
        </w:rPr>
        <w:t>kontajneriska</w:t>
      </w:r>
      <w:proofErr w:type="spellEnd"/>
      <w:r w:rsidRPr="001655E6">
        <w:rPr>
          <w:rFonts w:asciiTheme="minorHAnsi" w:hAnsiTheme="minorHAnsi" w:cstheme="minorHAnsi"/>
        </w:rPr>
        <w:t xml:space="preserve"> bude z priľahlej MK. </w:t>
      </w:r>
      <w:proofErr w:type="spellStart"/>
      <w:r w:rsidRPr="001655E6">
        <w:rPr>
          <w:rFonts w:asciiTheme="minorHAnsi" w:hAnsiTheme="minorHAnsi" w:cstheme="minorHAnsi"/>
        </w:rPr>
        <w:t>Kontajnerisko</w:t>
      </w:r>
      <w:proofErr w:type="spellEnd"/>
      <w:r w:rsidRPr="001655E6">
        <w:rPr>
          <w:rFonts w:asciiTheme="minorHAnsi" w:hAnsiTheme="minorHAnsi" w:cstheme="minorHAnsi"/>
        </w:rPr>
        <w:t xml:space="preserve"> bude napojené na priľahlú MK bezbariérovým spôsobom s prevýšením obrubníka 20mm od vozovky.</w:t>
      </w:r>
    </w:p>
    <w:p w:rsidR="002B1309" w:rsidRDefault="002B1309" w:rsidP="00944A66">
      <w:pPr>
        <w:ind w:firstLine="709"/>
        <w:jc w:val="both"/>
        <w:rPr>
          <w:rFonts w:asciiTheme="minorHAnsi" w:hAnsiTheme="minorHAnsi" w:cstheme="minorHAnsi"/>
        </w:rPr>
      </w:pPr>
    </w:p>
    <w:p w:rsidR="002B1309" w:rsidRDefault="002B1309" w:rsidP="00944A66">
      <w:pPr>
        <w:ind w:firstLine="709"/>
        <w:jc w:val="both"/>
        <w:rPr>
          <w:rFonts w:asciiTheme="minorHAnsi" w:hAnsiTheme="minorHAnsi" w:cstheme="minorHAnsi"/>
        </w:rPr>
      </w:pPr>
    </w:p>
    <w:p w:rsidR="002B1309" w:rsidRPr="005E6118" w:rsidRDefault="002B1309" w:rsidP="00944A66">
      <w:pPr>
        <w:ind w:firstLine="709"/>
        <w:jc w:val="both"/>
        <w:rPr>
          <w:rFonts w:asciiTheme="minorHAnsi" w:hAnsiTheme="minorHAnsi" w:cstheme="minorHAnsi"/>
        </w:rPr>
      </w:pPr>
      <w:r w:rsidRPr="002B1309">
        <w:rPr>
          <w:rFonts w:asciiTheme="minorHAnsi" w:hAnsiTheme="minorHAnsi" w:cstheme="minorHAnsi"/>
          <w:noProof/>
        </w:rPr>
        <w:lastRenderedPageBreak/>
        <w:drawing>
          <wp:anchor distT="0" distB="0" distL="114300" distR="114300" simplePos="0" relativeHeight="251676672" behindDoc="0" locked="0" layoutInCell="1" allowOverlap="1">
            <wp:simplePos x="0" y="0"/>
            <wp:positionH relativeFrom="column">
              <wp:posOffset>5080</wp:posOffset>
            </wp:positionH>
            <wp:positionV relativeFrom="paragraph">
              <wp:posOffset>201930</wp:posOffset>
            </wp:positionV>
            <wp:extent cx="5753100" cy="5972175"/>
            <wp:effectExtent l="19050" t="0" r="0" b="0"/>
            <wp:wrapSquare wrapText="bothSides"/>
            <wp:docPr id="1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753100" cy="5972175"/>
                    </a:xfrm>
                    <a:prstGeom prst="rect">
                      <a:avLst/>
                    </a:prstGeom>
                    <a:noFill/>
                    <a:ln w="9525">
                      <a:noFill/>
                      <a:miter lim="800000"/>
                      <a:headEnd/>
                      <a:tailEnd/>
                    </a:ln>
                  </pic:spPr>
                </pic:pic>
              </a:graphicData>
            </a:graphic>
          </wp:anchor>
        </w:drawing>
      </w:r>
    </w:p>
    <w:p w:rsidR="00E054ED" w:rsidRDefault="00E054ED" w:rsidP="001655E6">
      <w:pPr>
        <w:jc w:val="both"/>
        <w:rPr>
          <w:rFonts w:asciiTheme="minorHAnsi" w:hAnsiTheme="minorHAnsi" w:cs="Arial"/>
          <w:b/>
        </w:rPr>
      </w:pPr>
    </w:p>
    <w:p w:rsidR="002B1309" w:rsidRDefault="002B1309" w:rsidP="001655E6">
      <w:pPr>
        <w:jc w:val="both"/>
        <w:rPr>
          <w:rFonts w:asciiTheme="minorHAnsi" w:hAnsiTheme="minorHAnsi" w:cs="Arial"/>
          <w:b/>
        </w:rPr>
      </w:pPr>
    </w:p>
    <w:tbl>
      <w:tblPr>
        <w:tblW w:w="3780" w:type="dxa"/>
        <w:jc w:val="center"/>
        <w:tblInd w:w="56" w:type="dxa"/>
        <w:tblCellMar>
          <w:left w:w="70" w:type="dxa"/>
          <w:right w:w="70" w:type="dxa"/>
        </w:tblCellMar>
        <w:tblLook w:val="04A0"/>
      </w:tblPr>
      <w:tblGrid>
        <w:gridCol w:w="960"/>
        <w:gridCol w:w="2820"/>
      </w:tblGrid>
      <w:tr w:rsidR="002B1309" w:rsidRPr="00FF0629" w:rsidTr="00A65194">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proofErr w:type="spellStart"/>
            <w:r w:rsidRPr="00FF0629">
              <w:rPr>
                <w:color w:val="000000"/>
              </w:rPr>
              <w:t>Po</w:t>
            </w:r>
            <w:r>
              <w:rPr>
                <w:color w:val="000000"/>
              </w:rPr>
              <w:t>z</w:t>
            </w:r>
            <w:proofErr w:type="spellEnd"/>
            <w:r w:rsidRPr="00FF0629">
              <w:rPr>
                <w:color w:val="000000"/>
              </w:rPr>
              <w:t>.</w:t>
            </w:r>
          </w:p>
        </w:tc>
        <w:tc>
          <w:tcPr>
            <w:tcW w:w="2820" w:type="dxa"/>
            <w:tcBorders>
              <w:top w:val="single" w:sz="4" w:space="0" w:color="auto"/>
              <w:left w:val="nil"/>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Popis</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1</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sidRPr="00FF0629">
              <w:rPr>
                <w:color w:val="000000"/>
              </w:rPr>
              <w:t>kont</w:t>
            </w:r>
            <w:r>
              <w:rPr>
                <w:color w:val="000000"/>
              </w:rPr>
              <w:t>a</w:t>
            </w:r>
            <w:r w:rsidRPr="00FF0629">
              <w:rPr>
                <w:color w:val="000000"/>
              </w:rPr>
              <w:t>jner</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2</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Pr>
                <w:color w:val="000000"/>
              </w:rPr>
              <w:t>krycia</w:t>
            </w:r>
            <w:r w:rsidRPr="00FF0629">
              <w:rPr>
                <w:color w:val="000000"/>
              </w:rPr>
              <w:t xml:space="preserve"> vrstva</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3</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Pr>
                <w:color w:val="000000"/>
              </w:rPr>
              <w:t>piesok alebo frakcia</w:t>
            </w:r>
            <w:r w:rsidRPr="00FF0629">
              <w:rPr>
                <w:color w:val="000000"/>
              </w:rPr>
              <w:t xml:space="preserve"> max. 4-8 </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4</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sidRPr="00FF0629">
              <w:rPr>
                <w:color w:val="000000"/>
              </w:rPr>
              <w:t>zemina</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5</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proofErr w:type="spellStart"/>
            <w:r w:rsidRPr="00FF0629">
              <w:rPr>
                <w:color w:val="000000"/>
              </w:rPr>
              <w:t>roxor</w:t>
            </w:r>
            <w:proofErr w:type="spellEnd"/>
            <w:r w:rsidRPr="00FF0629">
              <w:rPr>
                <w:color w:val="000000"/>
              </w:rPr>
              <w:t>/oc</w:t>
            </w:r>
            <w:r>
              <w:rPr>
                <w:color w:val="000000"/>
              </w:rPr>
              <w:t>eľ</w:t>
            </w:r>
            <w:r w:rsidRPr="00FF0629">
              <w:rPr>
                <w:color w:val="000000"/>
              </w:rPr>
              <w:t xml:space="preserve">. tyč </w:t>
            </w:r>
            <w:r>
              <w:rPr>
                <w:color w:val="000000"/>
              </w:rPr>
              <w:t xml:space="preserve"> Ø</w:t>
            </w:r>
            <w:r w:rsidRPr="00FF0629">
              <w:rPr>
                <w:color w:val="000000"/>
              </w:rPr>
              <w:t>. 10 mm</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6</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sidRPr="00FF0629">
              <w:rPr>
                <w:color w:val="000000"/>
              </w:rPr>
              <w:t>bet</w:t>
            </w:r>
            <w:r>
              <w:rPr>
                <w:color w:val="000000"/>
              </w:rPr>
              <w:t>ó</w:t>
            </w:r>
            <w:r w:rsidRPr="00FF0629">
              <w:rPr>
                <w:color w:val="000000"/>
              </w:rPr>
              <w:t>nová vrstva 10 cm</w:t>
            </w:r>
          </w:p>
        </w:tc>
      </w:tr>
      <w:tr w:rsidR="002B1309" w:rsidRPr="00FF0629" w:rsidTr="00A6519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tcPr>
          <w:p w:rsidR="002B1309" w:rsidRPr="00FF0629" w:rsidRDefault="002B1309" w:rsidP="00A65194">
            <w:pPr>
              <w:jc w:val="center"/>
              <w:rPr>
                <w:color w:val="000000"/>
              </w:rPr>
            </w:pPr>
            <w:r w:rsidRPr="00FF0629">
              <w:rPr>
                <w:color w:val="000000"/>
              </w:rPr>
              <w:t>7</w:t>
            </w:r>
          </w:p>
        </w:tc>
        <w:tc>
          <w:tcPr>
            <w:tcW w:w="2820" w:type="dxa"/>
            <w:tcBorders>
              <w:top w:val="nil"/>
              <w:left w:val="nil"/>
              <w:bottom w:val="single" w:sz="4" w:space="0" w:color="auto"/>
              <w:right w:val="single" w:sz="4" w:space="0" w:color="auto"/>
            </w:tcBorders>
            <w:shd w:val="clear" w:color="auto" w:fill="auto"/>
            <w:noWrap/>
            <w:vAlign w:val="bottom"/>
          </w:tcPr>
          <w:p w:rsidR="002B1309" w:rsidRPr="00FF0629" w:rsidRDefault="002B1309" w:rsidP="00A65194">
            <w:pPr>
              <w:rPr>
                <w:color w:val="000000"/>
              </w:rPr>
            </w:pPr>
            <w:r>
              <w:rPr>
                <w:color w:val="000000"/>
              </w:rPr>
              <w:t>betó</w:t>
            </w:r>
            <w:r w:rsidRPr="00FF0629">
              <w:rPr>
                <w:color w:val="000000"/>
              </w:rPr>
              <w:t>nová vrstva 10 cm</w:t>
            </w:r>
          </w:p>
        </w:tc>
      </w:tr>
    </w:tbl>
    <w:p w:rsidR="002B1309" w:rsidRDefault="002B1309" w:rsidP="001655E6">
      <w:pPr>
        <w:jc w:val="both"/>
        <w:rPr>
          <w:rFonts w:asciiTheme="minorHAnsi" w:hAnsiTheme="minorHAnsi" w:cs="Arial"/>
          <w:b/>
        </w:rPr>
      </w:pPr>
    </w:p>
    <w:p w:rsidR="00A33852" w:rsidRDefault="00A33852" w:rsidP="001655E6">
      <w:pPr>
        <w:jc w:val="both"/>
        <w:rPr>
          <w:rFonts w:asciiTheme="minorHAnsi" w:hAnsiTheme="minorHAnsi" w:cs="Arial"/>
          <w:b/>
        </w:rPr>
      </w:pPr>
    </w:p>
    <w:p w:rsidR="00E054ED" w:rsidRPr="0078053A" w:rsidRDefault="00E054ED" w:rsidP="00FA448E">
      <w:pPr>
        <w:pStyle w:val="Odsekzoznamu"/>
        <w:widowControl/>
        <w:numPr>
          <w:ilvl w:val="0"/>
          <w:numId w:val="44"/>
        </w:numPr>
        <w:jc w:val="both"/>
        <w:rPr>
          <w:rStyle w:val="FontStyle19"/>
          <w:rFonts w:asciiTheme="minorHAnsi" w:hAnsiTheme="minorHAnsi" w:cstheme="minorHAnsi"/>
          <w:bCs w:val="0"/>
          <w:sz w:val="24"/>
          <w:szCs w:val="24"/>
        </w:rPr>
      </w:pPr>
      <w:r w:rsidRPr="0078053A">
        <w:rPr>
          <w:rStyle w:val="FontStyle19"/>
          <w:rFonts w:asciiTheme="minorHAnsi" w:hAnsiTheme="minorHAnsi" w:cstheme="minorHAnsi"/>
          <w:bCs w:val="0"/>
          <w:sz w:val="24"/>
          <w:szCs w:val="24"/>
        </w:rPr>
        <w:lastRenderedPageBreak/>
        <w:t>OCHRANA ZDRAVIA A BEZPEČNOSŤ PRI PRÁCI</w:t>
      </w:r>
    </w:p>
    <w:p w:rsidR="00E054ED" w:rsidRPr="0078053A" w:rsidRDefault="00E054ED" w:rsidP="001655E6">
      <w:pPr>
        <w:tabs>
          <w:tab w:val="left" w:pos="709"/>
        </w:tabs>
        <w:jc w:val="both"/>
        <w:rPr>
          <w:rFonts w:asciiTheme="minorHAnsi" w:hAnsiTheme="minorHAnsi" w:cstheme="minorHAnsi"/>
        </w:rPr>
      </w:pPr>
      <w:r w:rsidRPr="0078053A">
        <w:rPr>
          <w:rFonts w:asciiTheme="minorHAnsi" w:hAnsiTheme="minorHAnsi" w:cstheme="minorHAnsi"/>
        </w:rPr>
        <w:t xml:space="preserve">                  Všetky práce je potrebné vykonávať pod dohľadom stavbyvedúceho al. stavebného dozoru, ktorý určí, či je potrebné prizvať statika k zhodnoteniu situácie.</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ab/>
        <w:t>Pri realizačných prácach je nutné dodržiavať všetky platné zákony, vyhlášky, predpisy a nariadenia o bezpečnosti pri práci, najmä však bezpečnosť práce a technických zariadení pri stavebných prácach. S platnosťou od 1. októbra 1990 bola SÚBP a SBÚ vydaná vyhláška č. 374/1990 Zb. o bezpečnosti práce a technických zariadení pri stavebných prácach. Táto vyhláška platí pre prípravu, vykonávanie stavebných, montážnych a udržiavacích prác s nimi súvisiacimi a vzťahuje sa na všetky právnické a fyzické osoby, vykonávajúce dodávateľským spôsobom stavebné práce a ich pracovníkov.</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ab/>
        <w:t xml:space="preserve">Pri stavbe budú dodržané všeobecné technické požiadavky na uskutočňovanie stavieb podľa §43d a §48 - §52 stavebného zákona, príslušné technické normy, hygienické, protipožiarne, bezpečnostné normy a príslušné ustanovenia vyhlášky číslo 532/2002 Zbierky zákonov. </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ab/>
        <w:t xml:space="preserve">Pri uskutočňovaní stavebných prác sa budú dodržiavať predpisy týkajúce sa bezpečnosti práce a technických zariadení a ochrany zdravia osôb na stavenisku. Stavenisko musí spĺňať ustanovenia §43i, </w:t>
      </w:r>
      <w:proofErr w:type="spellStart"/>
      <w:r w:rsidRPr="0078053A">
        <w:rPr>
          <w:rFonts w:asciiTheme="minorHAnsi" w:hAnsiTheme="minorHAnsi" w:cstheme="minorHAnsi"/>
        </w:rPr>
        <w:t>odstavec</w:t>
      </w:r>
      <w:proofErr w:type="spellEnd"/>
      <w:r w:rsidRPr="0078053A">
        <w:rPr>
          <w:rFonts w:asciiTheme="minorHAnsi" w:hAnsiTheme="minorHAnsi" w:cstheme="minorHAnsi"/>
        </w:rPr>
        <w:t xml:space="preserve"> 3 stavebného zákona.</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Bezpečnosť práce bude v súlade s nasledujúcimi zákonmi a vyhláškami:</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 Zákon NR SR číslo 124/2006 Z. z. o bezpečnosti a ochrane zdravia pri práci a o zmene a doplnení niektorých zákonov.</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 xml:space="preserve">- Nariadenie vlády SR č.396/2006 Z. z. o minimálnych bezpečnostných a zdravotných požiadavkách na stavenisko, </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 ďalej nariadenia vlády SR: č.281/2006 Z. z., 391/2006 Z. z., 392/2006 Z. z. a i</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Stavebné práce je potrebné vhodne koordinovať, aby nebola ohrozená bezpečnosť pracovníkov a všetkých stavbou dotknutých občanov.</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Stavebné práce je potrebné vhodne koordinovať, aby nebola ohrozená bezpečnosť pracovníkov a všetkých stavbou dotknutých občanov.</w:t>
      </w:r>
    </w:p>
    <w:p w:rsidR="00E054ED" w:rsidRPr="0078053A" w:rsidRDefault="00E054ED" w:rsidP="001655E6">
      <w:pPr>
        <w:jc w:val="both"/>
        <w:rPr>
          <w:rFonts w:asciiTheme="minorHAnsi" w:hAnsiTheme="minorHAnsi" w:cstheme="minorHAnsi"/>
        </w:rPr>
      </w:pPr>
      <w:r w:rsidRPr="0078053A">
        <w:rPr>
          <w:rFonts w:asciiTheme="minorHAnsi" w:hAnsiTheme="minorHAnsi" w:cstheme="minorHAnsi"/>
        </w:rPr>
        <w:t xml:space="preserve">Pri realizovaní stavby je potrebné dodržiavať aj  Vyhlášku Slovenského úradu o bezpečnosti práce a SBÚ č.111/75 Zb. o evidencii a registrácii pracovných úrazov a o hlásení prevádzkových nehôd a porúch technických zariadení. </w:t>
      </w:r>
    </w:p>
    <w:p w:rsidR="00E054ED" w:rsidRPr="001655E6" w:rsidRDefault="00E054ED" w:rsidP="001655E6">
      <w:pPr>
        <w:jc w:val="both"/>
        <w:rPr>
          <w:rStyle w:val="FontStyle21"/>
          <w:rFonts w:asciiTheme="minorHAnsi" w:hAnsiTheme="minorHAnsi" w:cstheme="minorHAnsi"/>
        </w:rPr>
      </w:pPr>
    </w:p>
    <w:p w:rsidR="00E054ED" w:rsidRPr="0078053A" w:rsidRDefault="00E054ED" w:rsidP="001655E6">
      <w:pPr>
        <w:jc w:val="both"/>
        <w:rPr>
          <w:rStyle w:val="FontStyle21"/>
          <w:rFonts w:asciiTheme="minorHAnsi" w:hAnsiTheme="minorHAnsi" w:cstheme="minorHAnsi"/>
          <w:b/>
        </w:rPr>
      </w:pPr>
      <w:r w:rsidRPr="0078053A">
        <w:rPr>
          <w:rStyle w:val="FontStyle21"/>
          <w:rFonts w:asciiTheme="minorHAnsi" w:hAnsiTheme="minorHAnsi" w:cstheme="minorHAnsi"/>
          <w:b/>
        </w:rPr>
        <w:t xml:space="preserve">Zákaz zriaďovania skládok materiálu a zriaďovanie stavebných dvorov nad existujúcich podzemných vedeniach (káble </w:t>
      </w:r>
      <w:proofErr w:type="spellStart"/>
      <w:r w:rsidRPr="0078053A">
        <w:rPr>
          <w:rStyle w:val="FontStyle21"/>
          <w:rFonts w:asciiTheme="minorHAnsi" w:hAnsiTheme="minorHAnsi" w:cstheme="minorHAnsi"/>
          <w:b/>
        </w:rPr>
        <w:t>Telekomu</w:t>
      </w:r>
      <w:proofErr w:type="spellEnd"/>
      <w:r w:rsidRPr="0078053A">
        <w:rPr>
          <w:rStyle w:val="FontStyle21"/>
          <w:rFonts w:asciiTheme="minorHAnsi" w:hAnsiTheme="minorHAnsi" w:cstheme="minorHAnsi"/>
          <w:b/>
        </w:rPr>
        <w:t>, teplovode alebo iných sieťach)</w:t>
      </w:r>
    </w:p>
    <w:p w:rsidR="00E054ED" w:rsidRDefault="00E054ED"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A33852" w:rsidRDefault="00A33852" w:rsidP="005E6118">
      <w:pPr>
        <w:widowControl/>
        <w:jc w:val="both"/>
        <w:rPr>
          <w:rFonts w:asciiTheme="minorHAnsi" w:hAnsiTheme="minorHAnsi" w:cstheme="minorHAnsi"/>
          <w:b/>
          <w:sz w:val="22"/>
          <w:szCs w:val="22"/>
        </w:rPr>
      </w:pPr>
    </w:p>
    <w:p w:rsidR="00931EFF" w:rsidRPr="005E6118" w:rsidRDefault="00931EFF" w:rsidP="005E6118">
      <w:pPr>
        <w:widowControl/>
        <w:jc w:val="both"/>
        <w:rPr>
          <w:rFonts w:asciiTheme="minorHAnsi" w:hAnsiTheme="minorHAnsi" w:cstheme="minorHAnsi"/>
          <w:b/>
          <w:sz w:val="22"/>
          <w:szCs w:val="22"/>
        </w:rPr>
      </w:pPr>
    </w:p>
    <w:p w:rsidR="003546BA" w:rsidRPr="003546BA" w:rsidRDefault="003546BA" w:rsidP="00FA448E">
      <w:pPr>
        <w:pStyle w:val="Odsekzoznamu"/>
        <w:widowControl/>
        <w:numPr>
          <w:ilvl w:val="0"/>
          <w:numId w:val="44"/>
        </w:numPr>
        <w:jc w:val="both"/>
        <w:rPr>
          <w:rStyle w:val="FontStyle21"/>
          <w:rFonts w:asciiTheme="minorHAnsi" w:hAnsiTheme="minorHAnsi" w:cstheme="minorHAnsi"/>
          <w:b/>
          <w:spacing w:val="0"/>
          <w:sz w:val="22"/>
          <w:szCs w:val="22"/>
        </w:rPr>
      </w:pPr>
      <w:r w:rsidRPr="003546BA">
        <w:rPr>
          <w:rFonts w:asciiTheme="minorHAnsi" w:hAnsiTheme="minorHAnsi" w:cstheme="minorHAnsi"/>
          <w:b/>
          <w:sz w:val="22"/>
          <w:szCs w:val="22"/>
        </w:rPr>
        <w:t>VPLYV STAVBY A JEJ PREVÁDZKY NA OKOLIE A NA ŽIVOTNÉ PROSTREDIE</w:t>
      </w:r>
    </w:p>
    <w:p w:rsidR="002B1309" w:rsidRDefault="003546BA" w:rsidP="001655E6">
      <w:pPr>
        <w:pStyle w:val="Zkladntext21"/>
        <w:ind w:firstLine="709"/>
        <w:jc w:val="both"/>
        <w:rPr>
          <w:rFonts w:asciiTheme="minorHAnsi" w:hAnsiTheme="minorHAnsi" w:cstheme="minorHAnsi"/>
        </w:rPr>
      </w:pPr>
      <w:r w:rsidRPr="000D082D">
        <w:rPr>
          <w:rFonts w:asciiTheme="minorHAnsi" w:hAnsiTheme="minorHAnsi" w:cstheme="minorHAnsi"/>
        </w:rPr>
        <w:t xml:space="preserve">Po dokončení výstavby </w:t>
      </w:r>
      <w:r>
        <w:rPr>
          <w:rFonts w:asciiTheme="minorHAnsi" w:hAnsiTheme="minorHAnsi" w:cstheme="minorHAnsi"/>
        </w:rPr>
        <w:t>stavby</w:t>
      </w:r>
      <w:r w:rsidRPr="000D082D">
        <w:rPr>
          <w:rFonts w:asciiTheme="minorHAnsi" w:hAnsiTheme="minorHAnsi" w:cstheme="minorHAnsi"/>
        </w:rPr>
        <w:t xml:space="preserve"> v danej lokalite nebude negatívne ovplyvnená ani obmedzená prevádzka okolitých</w:t>
      </w:r>
      <w:r>
        <w:rPr>
          <w:rFonts w:asciiTheme="minorHAnsi" w:hAnsiTheme="minorHAnsi" w:cstheme="minorHAnsi"/>
        </w:rPr>
        <w:t xml:space="preserve"> budov</w:t>
      </w:r>
      <w:r w:rsidRPr="000D082D">
        <w:rPr>
          <w:rFonts w:asciiTheme="minorHAnsi" w:hAnsiTheme="minorHAnsi" w:cstheme="minorHAnsi"/>
        </w:rPr>
        <w:t xml:space="preserve">. Užívanie a prevádzka stavby nebude mať negatívny vplyv na životné prostredie. </w:t>
      </w:r>
    </w:p>
    <w:p w:rsidR="003546BA" w:rsidRPr="000D082D" w:rsidRDefault="003546BA" w:rsidP="001655E6">
      <w:pPr>
        <w:pStyle w:val="Zkladntext21"/>
        <w:ind w:firstLine="709"/>
        <w:jc w:val="both"/>
        <w:rPr>
          <w:rFonts w:asciiTheme="minorHAnsi" w:hAnsiTheme="minorHAnsi" w:cstheme="minorHAnsi"/>
        </w:rPr>
      </w:pPr>
      <w:r w:rsidRPr="000D082D">
        <w:rPr>
          <w:rFonts w:asciiTheme="minorHAnsi" w:hAnsiTheme="minorHAnsi" w:cstheme="minorHAnsi"/>
        </w:rPr>
        <w:t xml:space="preserve">Na stavbu nebudú pôsobiť žiadne negatívne vplyvy vyplývajúce z existujúceho životného prostredia. </w:t>
      </w:r>
    </w:p>
    <w:p w:rsidR="003546BA" w:rsidRDefault="003546BA" w:rsidP="001655E6">
      <w:pPr>
        <w:pStyle w:val="Zkladntext21"/>
        <w:jc w:val="both"/>
        <w:rPr>
          <w:rFonts w:asciiTheme="minorHAnsi" w:hAnsiTheme="minorHAnsi" w:cstheme="minorHAnsi"/>
        </w:rPr>
      </w:pPr>
      <w:r w:rsidRPr="000D082D">
        <w:rPr>
          <w:rFonts w:asciiTheme="minorHAnsi" w:hAnsiTheme="minorHAnsi" w:cstheme="minorHAnsi"/>
        </w:rPr>
        <w:t xml:space="preserve">Pri prevádzke objektu nebude dochádzať k vzniku a tvorbe škodlivých odpadových látok. </w:t>
      </w:r>
    </w:p>
    <w:p w:rsidR="003546BA" w:rsidRDefault="003546BA" w:rsidP="001655E6">
      <w:pPr>
        <w:rPr>
          <w:rFonts w:ascii="Calibri" w:hAnsi="Calibri" w:cs="Calibri"/>
          <w:b/>
          <w:sz w:val="22"/>
          <w:szCs w:val="22"/>
          <w:lang w:val="cs-CZ"/>
        </w:rPr>
      </w:pPr>
    </w:p>
    <w:p w:rsidR="002B1309" w:rsidRDefault="002B1309" w:rsidP="001655E6">
      <w:pPr>
        <w:rPr>
          <w:rFonts w:ascii="Calibri" w:hAnsi="Calibri" w:cs="Calibri"/>
          <w:b/>
          <w:sz w:val="22"/>
          <w:szCs w:val="22"/>
          <w:lang w:val="cs-CZ"/>
        </w:rPr>
      </w:pPr>
    </w:p>
    <w:p w:rsidR="003546BA" w:rsidRPr="00A33852" w:rsidRDefault="003546BA" w:rsidP="00A33852">
      <w:pPr>
        <w:rPr>
          <w:rFonts w:ascii="Calibri" w:hAnsi="Calibri" w:cs="Calibri"/>
          <w:sz w:val="22"/>
          <w:szCs w:val="22"/>
          <w:lang w:val="cs-CZ"/>
        </w:rPr>
      </w:pPr>
      <w:r w:rsidRPr="000D082D">
        <w:rPr>
          <w:rFonts w:ascii="Calibri" w:hAnsi="Calibri" w:cs="Calibri"/>
          <w:b/>
          <w:sz w:val="22"/>
          <w:szCs w:val="22"/>
          <w:lang w:val="cs-CZ"/>
        </w:rPr>
        <w:t xml:space="preserve">Odpady </w:t>
      </w:r>
      <w:r w:rsidRPr="000D082D">
        <w:rPr>
          <w:rFonts w:ascii="Calibri" w:hAnsi="Calibri" w:cs="Calibri"/>
          <w:b/>
          <w:sz w:val="22"/>
          <w:szCs w:val="22"/>
        </w:rPr>
        <w:t>ktoré</w:t>
      </w:r>
      <w:r>
        <w:rPr>
          <w:rFonts w:ascii="Calibri" w:hAnsi="Calibri" w:cs="Calibri"/>
          <w:b/>
          <w:sz w:val="22"/>
          <w:szCs w:val="22"/>
        </w:rPr>
        <w:t xml:space="preserve"> </w:t>
      </w:r>
      <w:r w:rsidRPr="000D082D">
        <w:rPr>
          <w:rFonts w:ascii="Calibri" w:hAnsi="Calibri" w:cs="Calibri"/>
          <w:b/>
          <w:sz w:val="22"/>
          <w:szCs w:val="22"/>
          <w:lang w:val="cs-CZ"/>
        </w:rPr>
        <w:t xml:space="preserve">vzniknu </w:t>
      </w:r>
      <w:proofErr w:type="spellStart"/>
      <w:r w:rsidRPr="000D082D">
        <w:rPr>
          <w:rFonts w:ascii="Calibri" w:hAnsi="Calibri" w:cs="Calibri"/>
          <w:b/>
          <w:sz w:val="22"/>
          <w:szCs w:val="22"/>
          <w:lang w:val="cs-CZ"/>
        </w:rPr>
        <w:t>počas</w:t>
      </w:r>
      <w:proofErr w:type="spellEnd"/>
      <w:r w:rsidRPr="000D082D">
        <w:rPr>
          <w:rFonts w:ascii="Calibri" w:hAnsi="Calibri" w:cs="Calibri"/>
          <w:b/>
          <w:sz w:val="22"/>
          <w:szCs w:val="22"/>
          <w:lang w:val="cs-CZ"/>
        </w:rPr>
        <w:t xml:space="preserve"> výstavby </w:t>
      </w:r>
      <w:r w:rsidRPr="000D082D">
        <w:rPr>
          <w:rFonts w:ascii="Calibri" w:hAnsi="Calibri" w:cs="Calibri"/>
          <w:sz w:val="22"/>
          <w:szCs w:val="22"/>
          <w:lang w:val="cs-CZ"/>
        </w:rPr>
        <w:t xml:space="preserve">– </w:t>
      </w:r>
      <w:proofErr w:type="spellStart"/>
      <w:r w:rsidRPr="000D082D">
        <w:rPr>
          <w:rFonts w:ascii="Calibri" w:hAnsi="Calibri" w:cs="Calibri"/>
          <w:sz w:val="22"/>
          <w:szCs w:val="22"/>
          <w:lang w:val="cs-CZ"/>
        </w:rPr>
        <w:t>zatriedenie</w:t>
      </w:r>
      <w:proofErr w:type="spellEnd"/>
      <w:r w:rsidRPr="000D082D">
        <w:rPr>
          <w:rFonts w:ascii="Calibri" w:hAnsi="Calibri" w:cs="Calibri"/>
          <w:sz w:val="22"/>
          <w:szCs w:val="22"/>
          <w:lang w:val="cs-CZ"/>
        </w:rPr>
        <w:t xml:space="preserve"> v </w:t>
      </w:r>
      <w:proofErr w:type="spellStart"/>
      <w:r w:rsidRPr="000D082D">
        <w:rPr>
          <w:rFonts w:ascii="Calibri" w:hAnsi="Calibri" w:cs="Calibri"/>
          <w:sz w:val="22"/>
          <w:szCs w:val="22"/>
          <w:lang w:val="cs-CZ"/>
        </w:rPr>
        <w:t>zmysle</w:t>
      </w:r>
      <w:proofErr w:type="spellEnd"/>
      <w:r w:rsidRPr="000D082D">
        <w:rPr>
          <w:rFonts w:ascii="Calibri" w:hAnsi="Calibri" w:cs="Calibri"/>
          <w:sz w:val="22"/>
          <w:szCs w:val="22"/>
          <w:lang w:val="cs-CZ"/>
        </w:rPr>
        <w:t xml:space="preserve"> vyhlášky MŽP SR č. </w:t>
      </w:r>
      <w:proofErr w:type="gramStart"/>
      <w:r w:rsidRPr="000D082D">
        <w:rPr>
          <w:rFonts w:ascii="Calibri" w:hAnsi="Calibri" w:cs="Calibri"/>
          <w:sz w:val="22"/>
          <w:szCs w:val="22"/>
          <w:lang w:val="cs-CZ"/>
        </w:rPr>
        <w:t>284/2001 Z.z.</w:t>
      </w:r>
      <w:proofErr w:type="gramEnd"/>
    </w:p>
    <w:tbl>
      <w:tblPr>
        <w:tblW w:w="936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135"/>
        <w:gridCol w:w="4819"/>
        <w:gridCol w:w="1429"/>
        <w:gridCol w:w="857"/>
        <w:gridCol w:w="1128"/>
      </w:tblGrid>
      <w:tr w:rsidR="003546BA" w:rsidRPr="008752C7" w:rsidTr="00C62FEA">
        <w:trPr>
          <w:trHeight w:val="750"/>
        </w:trPr>
        <w:tc>
          <w:tcPr>
            <w:tcW w:w="1135" w:type="dxa"/>
            <w:tcBorders>
              <w:top w:val="single" w:sz="6" w:space="0" w:color="auto"/>
              <w:left w:val="single" w:sz="6" w:space="0" w:color="auto"/>
              <w:bottom w:val="single" w:sz="6" w:space="0" w:color="auto"/>
              <w:right w:val="single" w:sz="6" w:space="0" w:color="auto"/>
            </w:tcBorders>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Kód</w:t>
            </w:r>
          </w:p>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odpadu</w:t>
            </w:r>
          </w:p>
          <w:p w:rsidR="003546BA" w:rsidRPr="008752C7" w:rsidRDefault="003546BA" w:rsidP="001655E6">
            <w:pPr>
              <w:jc w:val="both"/>
              <w:rPr>
                <w:rFonts w:ascii="Calibri" w:hAnsi="Calibri" w:cs="Calibri"/>
                <w:color w:val="000000" w:themeColor="text1"/>
                <w:sz w:val="22"/>
              </w:rPr>
            </w:pPr>
          </w:p>
        </w:tc>
        <w:tc>
          <w:tcPr>
            <w:tcW w:w="4819" w:type="dxa"/>
            <w:tcBorders>
              <w:left w:val="nil"/>
              <w:bottom w:val="nil"/>
            </w:tcBorders>
          </w:tcPr>
          <w:p w:rsidR="003546BA" w:rsidRPr="008752C7" w:rsidRDefault="003546BA" w:rsidP="001655E6">
            <w:pPr>
              <w:jc w:val="center"/>
              <w:rPr>
                <w:rFonts w:ascii="Calibri" w:hAnsi="Calibri" w:cs="Calibri"/>
                <w:color w:val="000000" w:themeColor="text1"/>
                <w:sz w:val="22"/>
              </w:rPr>
            </w:pPr>
          </w:p>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Názov odpadu</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Spôsob</w:t>
            </w:r>
          </w:p>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zneškodnenia</w:t>
            </w:r>
          </w:p>
        </w:tc>
        <w:tc>
          <w:tcPr>
            <w:tcW w:w="857"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Druh</w:t>
            </w:r>
          </w:p>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odpadu</w:t>
            </w:r>
          </w:p>
          <w:p w:rsidR="003546BA" w:rsidRPr="008752C7" w:rsidRDefault="003546BA" w:rsidP="001655E6">
            <w:pPr>
              <w:jc w:val="both"/>
              <w:rPr>
                <w:rFonts w:ascii="Calibri" w:hAnsi="Calibri" w:cs="Calibri"/>
                <w:color w:val="000000" w:themeColor="text1"/>
                <w:sz w:val="22"/>
              </w:rPr>
            </w:pPr>
          </w:p>
        </w:tc>
        <w:tc>
          <w:tcPr>
            <w:tcW w:w="1128"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Množstvo   odpadu                                      (t)</w:t>
            </w:r>
          </w:p>
        </w:tc>
      </w:tr>
      <w:tr w:rsidR="003546BA" w:rsidRPr="008752C7" w:rsidTr="00C62FEA">
        <w:trPr>
          <w:trHeight w:val="204"/>
        </w:trPr>
        <w:tc>
          <w:tcPr>
            <w:tcW w:w="1135" w:type="dxa"/>
            <w:tcBorders>
              <w:top w:val="nil"/>
              <w:right w:val="nil"/>
            </w:tcBorders>
          </w:tcPr>
          <w:p w:rsidR="003546BA" w:rsidRPr="008752C7" w:rsidRDefault="003546BA" w:rsidP="009874ED">
            <w:pPr>
              <w:jc w:val="center"/>
              <w:rPr>
                <w:rFonts w:ascii="Calibri" w:hAnsi="Calibri" w:cs="Calibri"/>
                <w:color w:val="000000" w:themeColor="text1"/>
                <w:sz w:val="22"/>
              </w:rPr>
            </w:pPr>
            <w:r w:rsidRPr="008752C7">
              <w:rPr>
                <w:rFonts w:ascii="Calibri" w:hAnsi="Calibri" w:cs="Calibri"/>
                <w:color w:val="000000" w:themeColor="text1"/>
                <w:sz w:val="22"/>
              </w:rPr>
              <w:t xml:space="preserve">17 01 </w:t>
            </w:r>
            <w:proofErr w:type="spellStart"/>
            <w:r w:rsidRPr="008752C7">
              <w:rPr>
                <w:rFonts w:ascii="Calibri" w:hAnsi="Calibri" w:cs="Calibri"/>
                <w:color w:val="000000" w:themeColor="text1"/>
                <w:sz w:val="22"/>
              </w:rPr>
              <w:t>01</w:t>
            </w:r>
            <w:proofErr w:type="spellEnd"/>
          </w:p>
        </w:tc>
        <w:tc>
          <w:tcPr>
            <w:tcW w:w="4819" w:type="dxa"/>
            <w:tcBorders>
              <w:top w:val="single" w:sz="6" w:space="0" w:color="auto"/>
              <w:left w:val="single" w:sz="6" w:space="0" w:color="auto"/>
              <w:bottom w:val="single" w:sz="6" w:space="0" w:color="auto"/>
              <w:right w:val="single" w:sz="6" w:space="0" w:color="auto"/>
            </w:tcBorders>
          </w:tcPr>
          <w:p w:rsidR="003546BA" w:rsidRPr="008752C7" w:rsidRDefault="009874ED" w:rsidP="001655E6">
            <w:pPr>
              <w:jc w:val="both"/>
              <w:rPr>
                <w:rFonts w:ascii="Calibri" w:hAnsi="Calibri" w:cs="Calibri"/>
                <w:color w:val="000000" w:themeColor="text1"/>
                <w:sz w:val="22"/>
              </w:rPr>
            </w:pPr>
            <w:r>
              <w:rPr>
                <w:rFonts w:ascii="Calibri" w:hAnsi="Calibri" w:cs="Calibri"/>
                <w:color w:val="000000" w:themeColor="text1"/>
                <w:sz w:val="22"/>
              </w:rPr>
              <w:t>Betón</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931EFF" w:rsidP="001655E6">
            <w:pPr>
              <w:jc w:val="center"/>
              <w:rPr>
                <w:rFonts w:ascii="Calibri" w:hAnsi="Calibri" w:cs="Calibri"/>
                <w:color w:val="000000" w:themeColor="text1"/>
                <w:sz w:val="22"/>
              </w:rPr>
            </w:pPr>
            <w:r>
              <w:rPr>
                <w:rFonts w:ascii="Calibri" w:hAnsi="Calibri" w:cs="Calibri"/>
                <w:color w:val="000000" w:themeColor="text1"/>
                <w:sz w:val="22"/>
              </w:rPr>
              <w:t>740</w:t>
            </w:r>
            <w:r w:rsidR="003546BA" w:rsidRPr="008752C7">
              <w:rPr>
                <w:rFonts w:ascii="Calibri" w:hAnsi="Calibri" w:cs="Calibri"/>
                <w:color w:val="000000" w:themeColor="text1"/>
                <w:sz w:val="22"/>
              </w:rPr>
              <w:t>,</w:t>
            </w:r>
            <w:r w:rsidR="003546BA">
              <w:rPr>
                <w:rFonts w:ascii="Calibri" w:hAnsi="Calibri" w:cs="Calibri"/>
                <w:color w:val="000000" w:themeColor="text1"/>
                <w:sz w:val="22"/>
              </w:rPr>
              <w:t>00</w:t>
            </w:r>
            <w:r w:rsidR="003546BA" w:rsidRPr="008752C7">
              <w:rPr>
                <w:rFonts w:ascii="Calibri" w:hAnsi="Calibri" w:cs="Calibri"/>
                <w:color w:val="000000" w:themeColor="text1"/>
                <w:sz w:val="22"/>
              </w:rPr>
              <w:t>0</w:t>
            </w:r>
          </w:p>
        </w:tc>
      </w:tr>
      <w:tr w:rsidR="003546BA" w:rsidRPr="008752C7" w:rsidTr="00C62FEA">
        <w:trPr>
          <w:trHeight w:val="267"/>
        </w:trPr>
        <w:tc>
          <w:tcPr>
            <w:tcW w:w="1135"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17 02 01</w:t>
            </w:r>
          </w:p>
        </w:tc>
        <w:tc>
          <w:tcPr>
            <w:tcW w:w="481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 xml:space="preserve">Drevo </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A65194" w:rsidP="001655E6">
            <w:pPr>
              <w:jc w:val="center"/>
              <w:rPr>
                <w:rFonts w:ascii="Calibri" w:hAnsi="Calibri" w:cs="Calibri"/>
                <w:color w:val="000000" w:themeColor="text1"/>
                <w:sz w:val="22"/>
              </w:rPr>
            </w:pPr>
            <w:r>
              <w:rPr>
                <w:rFonts w:ascii="Calibri" w:hAnsi="Calibri" w:cs="Calibri"/>
                <w:color w:val="000000" w:themeColor="text1"/>
                <w:sz w:val="22"/>
              </w:rPr>
              <w:t>1</w:t>
            </w:r>
            <w:r w:rsidR="003546BA" w:rsidRPr="008752C7">
              <w:rPr>
                <w:rFonts w:ascii="Calibri" w:hAnsi="Calibri" w:cs="Calibri"/>
                <w:color w:val="000000" w:themeColor="text1"/>
                <w:sz w:val="22"/>
              </w:rPr>
              <w:t>,</w:t>
            </w:r>
            <w:r w:rsidR="003546BA">
              <w:rPr>
                <w:rFonts w:ascii="Calibri" w:hAnsi="Calibri" w:cs="Calibri"/>
                <w:color w:val="000000" w:themeColor="text1"/>
                <w:sz w:val="22"/>
              </w:rPr>
              <w:t>00</w:t>
            </w:r>
            <w:r w:rsidR="003546BA" w:rsidRPr="008752C7">
              <w:rPr>
                <w:rFonts w:ascii="Calibri" w:hAnsi="Calibri" w:cs="Calibri"/>
                <w:color w:val="000000" w:themeColor="text1"/>
                <w:sz w:val="22"/>
              </w:rPr>
              <w:t>0</w:t>
            </w:r>
          </w:p>
        </w:tc>
      </w:tr>
      <w:tr w:rsidR="003546BA" w:rsidRPr="008752C7" w:rsidTr="00C62FEA">
        <w:trPr>
          <w:trHeight w:val="276"/>
        </w:trPr>
        <w:tc>
          <w:tcPr>
            <w:tcW w:w="1135"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17 02 03</w:t>
            </w:r>
          </w:p>
        </w:tc>
        <w:tc>
          <w:tcPr>
            <w:tcW w:w="4819" w:type="dxa"/>
          </w:tcPr>
          <w:p w:rsidR="003546BA" w:rsidRPr="008752C7" w:rsidRDefault="009874ED" w:rsidP="001655E6">
            <w:pPr>
              <w:jc w:val="both"/>
              <w:rPr>
                <w:rFonts w:ascii="Calibri" w:hAnsi="Calibri" w:cs="Calibri"/>
                <w:color w:val="000000" w:themeColor="text1"/>
                <w:sz w:val="22"/>
              </w:rPr>
            </w:pPr>
            <w:r>
              <w:rPr>
                <w:rFonts w:ascii="Calibri" w:hAnsi="Calibri" w:cs="Calibri"/>
                <w:color w:val="000000" w:themeColor="text1"/>
                <w:sz w:val="22"/>
              </w:rPr>
              <w:t>P</w:t>
            </w:r>
            <w:r w:rsidR="003546BA" w:rsidRPr="008752C7">
              <w:rPr>
                <w:rFonts w:ascii="Calibri" w:hAnsi="Calibri" w:cs="Calibri"/>
                <w:color w:val="000000" w:themeColor="text1"/>
                <w:sz w:val="22"/>
              </w:rPr>
              <w:t>lasty</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931EFF">
            <w:pPr>
              <w:jc w:val="center"/>
              <w:rPr>
                <w:rFonts w:ascii="Calibri" w:hAnsi="Calibri" w:cs="Calibri"/>
                <w:color w:val="000000" w:themeColor="text1"/>
                <w:sz w:val="22"/>
              </w:rPr>
            </w:pPr>
            <w:r w:rsidRPr="008752C7">
              <w:rPr>
                <w:rFonts w:ascii="Calibri" w:hAnsi="Calibri" w:cs="Calibri"/>
                <w:color w:val="000000" w:themeColor="text1"/>
                <w:sz w:val="22"/>
              </w:rPr>
              <w:t>0,</w:t>
            </w:r>
            <w:r w:rsidR="00931EFF">
              <w:rPr>
                <w:rFonts w:ascii="Calibri" w:hAnsi="Calibri" w:cs="Calibri"/>
                <w:color w:val="000000" w:themeColor="text1"/>
                <w:sz w:val="22"/>
              </w:rPr>
              <w:t>50</w:t>
            </w:r>
            <w:r>
              <w:rPr>
                <w:rFonts w:ascii="Calibri" w:hAnsi="Calibri" w:cs="Calibri"/>
                <w:color w:val="000000" w:themeColor="text1"/>
                <w:sz w:val="22"/>
              </w:rPr>
              <w:t>0</w:t>
            </w:r>
          </w:p>
        </w:tc>
      </w:tr>
      <w:tr w:rsidR="00A65194" w:rsidRPr="008752C7" w:rsidTr="00C62FEA">
        <w:trPr>
          <w:trHeight w:val="276"/>
        </w:trPr>
        <w:tc>
          <w:tcPr>
            <w:tcW w:w="1135" w:type="dxa"/>
          </w:tcPr>
          <w:p w:rsidR="00A65194" w:rsidRPr="008752C7" w:rsidRDefault="00A65194" w:rsidP="001655E6">
            <w:pPr>
              <w:jc w:val="center"/>
              <w:rPr>
                <w:rFonts w:ascii="Calibri" w:hAnsi="Calibri" w:cs="Calibri"/>
                <w:color w:val="000000" w:themeColor="text1"/>
                <w:sz w:val="22"/>
              </w:rPr>
            </w:pPr>
            <w:r>
              <w:rPr>
                <w:rFonts w:ascii="Calibri" w:hAnsi="Calibri" w:cs="Calibri"/>
                <w:color w:val="000000" w:themeColor="text1"/>
                <w:sz w:val="22"/>
              </w:rPr>
              <w:t>17 03 02</w:t>
            </w:r>
          </w:p>
        </w:tc>
        <w:tc>
          <w:tcPr>
            <w:tcW w:w="4819" w:type="dxa"/>
          </w:tcPr>
          <w:p w:rsidR="00A65194" w:rsidRPr="008752C7" w:rsidRDefault="00A65194" w:rsidP="001655E6">
            <w:pPr>
              <w:jc w:val="both"/>
              <w:rPr>
                <w:rFonts w:ascii="Calibri" w:hAnsi="Calibri" w:cs="Calibri"/>
                <w:color w:val="000000" w:themeColor="text1"/>
                <w:sz w:val="22"/>
              </w:rPr>
            </w:pPr>
            <w:r>
              <w:rPr>
                <w:rFonts w:ascii="Calibri" w:hAnsi="Calibri" w:cs="Calibri"/>
                <w:color w:val="000000" w:themeColor="text1"/>
                <w:sz w:val="22"/>
              </w:rPr>
              <w:t>Bitúmenové zmesi iné ako uvedené v 170301</w:t>
            </w:r>
          </w:p>
        </w:tc>
        <w:tc>
          <w:tcPr>
            <w:tcW w:w="1429" w:type="dxa"/>
          </w:tcPr>
          <w:p w:rsidR="00A65194" w:rsidRPr="008752C7" w:rsidRDefault="00A65194" w:rsidP="001655E6">
            <w:pPr>
              <w:jc w:val="both"/>
              <w:rPr>
                <w:rFonts w:ascii="Calibri" w:hAnsi="Calibri" w:cs="Calibri"/>
                <w:color w:val="000000" w:themeColor="text1"/>
                <w:sz w:val="22"/>
              </w:rPr>
            </w:pPr>
            <w:r>
              <w:rPr>
                <w:rFonts w:ascii="Calibri" w:hAnsi="Calibri" w:cs="Calibri"/>
                <w:color w:val="000000" w:themeColor="text1"/>
                <w:sz w:val="22"/>
              </w:rPr>
              <w:t>SK</w:t>
            </w:r>
          </w:p>
        </w:tc>
        <w:tc>
          <w:tcPr>
            <w:tcW w:w="857" w:type="dxa"/>
          </w:tcPr>
          <w:p w:rsidR="00A65194" w:rsidRPr="008752C7" w:rsidRDefault="00A65194" w:rsidP="001655E6">
            <w:pPr>
              <w:jc w:val="center"/>
              <w:rPr>
                <w:rFonts w:ascii="Calibri" w:hAnsi="Calibri" w:cs="Calibri"/>
                <w:color w:val="000000" w:themeColor="text1"/>
                <w:sz w:val="22"/>
              </w:rPr>
            </w:pPr>
            <w:r>
              <w:rPr>
                <w:rFonts w:ascii="Calibri" w:hAnsi="Calibri" w:cs="Calibri"/>
                <w:color w:val="000000" w:themeColor="text1"/>
                <w:sz w:val="22"/>
              </w:rPr>
              <w:t>O</w:t>
            </w:r>
          </w:p>
        </w:tc>
        <w:tc>
          <w:tcPr>
            <w:tcW w:w="1128" w:type="dxa"/>
          </w:tcPr>
          <w:p w:rsidR="00A65194" w:rsidRPr="008752C7" w:rsidRDefault="00931EFF" w:rsidP="001655E6">
            <w:pPr>
              <w:jc w:val="center"/>
              <w:rPr>
                <w:rFonts w:ascii="Calibri" w:hAnsi="Calibri" w:cs="Calibri"/>
                <w:color w:val="000000" w:themeColor="text1"/>
                <w:sz w:val="22"/>
              </w:rPr>
            </w:pPr>
            <w:r>
              <w:rPr>
                <w:rFonts w:ascii="Calibri" w:hAnsi="Calibri" w:cs="Calibri"/>
                <w:color w:val="000000" w:themeColor="text1"/>
                <w:sz w:val="22"/>
              </w:rPr>
              <w:t>619</w:t>
            </w:r>
            <w:r w:rsidR="009874ED">
              <w:rPr>
                <w:rFonts w:ascii="Calibri" w:hAnsi="Calibri" w:cs="Calibri"/>
                <w:color w:val="000000" w:themeColor="text1"/>
                <w:sz w:val="22"/>
              </w:rPr>
              <w:t>,000</w:t>
            </w:r>
          </w:p>
        </w:tc>
      </w:tr>
      <w:tr w:rsidR="003546BA" w:rsidRPr="008752C7" w:rsidTr="00C62FEA">
        <w:trPr>
          <w:trHeight w:val="284"/>
        </w:trPr>
        <w:tc>
          <w:tcPr>
            <w:tcW w:w="1135"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17 04 02</w:t>
            </w:r>
          </w:p>
        </w:tc>
        <w:tc>
          <w:tcPr>
            <w:tcW w:w="4819" w:type="dxa"/>
          </w:tcPr>
          <w:p w:rsidR="003546BA" w:rsidRPr="008752C7" w:rsidRDefault="009874ED" w:rsidP="001655E6">
            <w:pPr>
              <w:jc w:val="both"/>
              <w:rPr>
                <w:rFonts w:ascii="Calibri" w:hAnsi="Calibri" w:cs="Calibri"/>
                <w:color w:val="000000" w:themeColor="text1"/>
                <w:sz w:val="22"/>
              </w:rPr>
            </w:pPr>
            <w:r>
              <w:rPr>
                <w:rFonts w:ascii="Calibri" w:hAnsi="Calibri" w:cs="Calibri"/>
                <w:color w:val="000000" w:themeColor="text1"/>
                <w:sz w:val="22"/>
              </w:rPr>
              <w:t>H</w:t>
            </w:r>
            <w:r w:rsidR="003546BA" w:rsidRPr="008752C7">
              <w:rPr>
                <w:rFonts w:ascii="Calibri" w:hAnsi="Calibri" w:cs="Calibri"/>
                <w:color w:val="000000" w:themeColor="text1"/>
                <w:sz w:val="22"/>
              </w:rPr>
              <w:t>liník</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931EFF">
            <w:pPr>
              <w:jc w:val="center"/>
              <w:rPr>
                <w:rFonts w:ascii="Calibri" w:hAnsi="Calibri" w:cs="Calibri"/>
                <w:color w:val="000000" w:themeColor="text1"/>
                <w:sz w:val="22"/>
              </w:rPr>
            </w:pPr>
            <w:r w:rsidRPr="008752C7">
              <w:rPr>
                <w:rFonts w:ascii="Calibri" w:hAnsi="Calibri" w:cs="Calibri"/>
                <w:color w:val="000000" w:themeColor="text1"/>
                <w:sz w:val="22"/>
              </w:rPr>
              <w:t>0,</w:t>
            </w:r>
            <w:r w:rsidR="00931EFF">
              <w:rPr>
                <w:rFonts w:ascii="Calibri" w:hAnsi="Calibri" w:cs="Calibri"/>
                <w:color w:val="000000" w:themeColor="text1"/>
                <w:sz w:val="22"/>
              </w:rPr>
              <w:t>10</w:t>
            </w:r>
            <w:r>
              <w:rPr>
                <w:rFonts w:ascii="Calibri" w:hAnsi="Calibri" w:cs="Calibri"/>
                <w:color w:val="000000" w:themeColor="text1"/>
                <w:sz w:val="22"/>
              </w:rPr>
              <w:t>0</w:t>
            </w:r>
          </w:p>
        </w:tc>
      </w:tr>
      <w:tr w:rsidR="003546BA" w:rsidRPr="008752C7" w:rsidTr="00C62FEA">
        <w:trPr>
          <w:trHeight w:val="278"/>
        </w:trPr>
        <w:tc>
          <w:tcPr>
            <w:tcW w:w="1135"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17 04 05</w:t>
            </w:r>
          </w:p>
        </w:tc>
        <w:tc>
          <w:tcPr>
            <w:tcW w:w="481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Železo a oceľ</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931EFF" w:rsidP="00931EFF">
            <w:pPr>
              <w:jc w:val="center"/>
              <w:rPr>
                <w:rFonts w:ascii="Calibri" w:hAnsi="Calibri" w:cs="Calibri"/>
                <w:color w:val="000000" w:themeColor="text1"/>
                <w:sz w:val="22"/>
              </w:rPr>
            </w:pPr>
            <w:r>
              <w:rPr>
                <w:rFonts w:ascii="Calibri" w:hAnsi="Calibri" w:cs="Calibri"/>
                <w:color w:val="000000" w:themeColor="text1"/>
                <w:sz w:val="22"/>
              </w:rPr>
              <w:t>5</w:t>
            </w:r>
            <w:r w:rsidR="003546BA" w:rsidRPr="008752C7">
              <w:rPr>
                <w:rFonts w:ascii="Calibri" w:hAnsi="Calibri" w:cs="Calibri"/>
                <w:color w:val="000000" w:themeColor="text1"/>
                <w:sz w:val="22"/>
              </w:rPr>
              <w:t>,</w:t>
            </w:r>
            <w:r>
              <w:rPr>
                <w:rFonts w:ascii="Calibri" w:hAnsi="Calibri" w:cs="Calibri"/>
                <w:color w:val="000000" w:themeColor="text1"/>
                <w:sz w:val="22"/>
              </w:rPr>
              <w:t>0</w:t>
            </w:r>
            <w:r w:rsidR="003546BA">
              <w:rPr>
                <w:rFonts w:ascii="Calibri" w:hAnsi="Calibri" w:cs="Calibri"/>
                <w:color w:val="000000" w:themeColor="text1"/>
                <w:sz w:val="22"/>
              </w:rPr>
              <w:t>0</w:t>
            </w:r>
            <w:r w:rsidR="003546BA" w:rsidRPr="008752C7">
              <w:rPr>
                <w:rFonts w:ascii="Calibri" w:hAnsi="Calibri" w:cs="Calibri"/>
                <w:color w:val="000000" w:themeColor="text1"/>
                <w:sz w:val="22"/>
              </w:rPr>
              <w:t>0</w:t>
            </w:r>
          </w:p>
        </w:tc>
      </w:tr>
      <w:tr w:rsidR="00A65194" w:rsidRPr="008752C7" w:rsidTr="00C62FEA">
        <w:trPr>
          <w:trHeight w:val="278"/>
        </w:trPr>
        <w:tc>
          <w:tcPr>
            <w:tcW w:w="1135" w:type="dxa"/>
          </w:tcPr>
          <w:p w:rsidR="00A65194" w:rsidRPr="008752C7" w:rsidRDefault="00A65194" w:rsidP="001655E6">
            <w:pPr>
              <w:jc w:val="center"/>
              <w:rPr>
                <w:rFonts w:ascii="Calibri" w:hAnsi="Calibri" w:cs="Calibri"/>
                <w:color w:val="000000" w:themeColor="text1"/>
                <w:sz w:val="22"/>
              </w:rPr>
            </w:pPr>
            <w:r>
              <w:rPr>
                <w:rFonts w:ascii="Calibri" w:hAnsi="Calibri" w:cs="Calibri"/>
                <w:color w:val="000000" w:themeColor="text1"/>
                <w:sz w:val="22"/>
              </w:rPr>
              <w:t>17 05 04</w:t>
            </w:r>
          </w:p>
        </w:tc>
        <w:tc>
          <w:tcPr>
            <w:tcW w:w="4819" w:type="dxa"/>
          </w:tcPr>
          <w:p w:rsidR="00A65194" w:rsidRPr="008752C7" w:rsidRDefault="00A65194" w:rsidP="001655E6">
            <w:pPr>
              <w:jc w:val="both"/>
              <w:rPr>
                <w:rFonts w:ascii="Calibri" w:hAnsi="Calibri" w:cs="Calibri"/>
                <w:color w:val="000000" w:themeColor="text1"/>
                <w:sz w:val="22"/>
              </w:rPr>
            </w:pPr>
            <w:r>
              <w:rPr>
                <w:rFonts w:ascii="Calibri" w:hAnsi="Calibri" w:cs="Calibri"/>
                <w:color w:val="000000" w:themeColor="text1"/>
                <w:sz w:val="22"/>
              </w:rPr>
              <w:t>Zemina kamenivo iné ako uvedené v 170503</w:t>
            </w:r>
          </w:p>
        </w:tc>
        <w:tc>
          <w:tcPr>
            <w:tcW w:w="1429" w:type="dxa"/>
          </w:tcPr>
          <w:p w:rsidR="00A65194" w:rsidRPr="008752C7" w:rsidRDefault="00A65194" w:rsidP="001655E6">
            <w:pPr>
              <w:jc w:val="both"/>
              <w:rPr>
                <w:rFonts w:ascii="Calibri" w:hAnsi="Calibri" w:cs="Calibri"/>
                <w:color w:val="000000" w:themeColor="text1"/>
                <w:sz w:val="22"/>
              </w:rPr>
            </w:pPr>
            <w:r>
              <w:rPr>
                <w:rFonts w:ascii="Calibri" w:hAnsi="Calibri" w:cs="Calibri"/>
                <w:color w:val="000000" w:themeColor="text1"/>
                <w:sz w:val="22"/>
              </w:rPr>
              <w:t>SK</w:t>
            </w:r>
          </w:p>
        </w:tc>
        <w:tc>
          <w:tcPr>
            <w:tcW w:w="857" w:type="dxa"/>
          </w:tcPr>
          <w:p w:rsidR="00A65194" w:rsidRPr="008752C7" w:rsidRDefault="00A65194" w:rsidP="001655E6">
            <w:pPr>
              <w:jc w:val="center"/>
              <w:rPr>
                <w:rFonts w:ascii="Calibri" w:hAnsi="Calibri" w:cs="Calibri"/>
                <w:color w:val="000000" w:themeColor="text1"/>
                <w:sz w:val="22"/>
              </w:rPr>
            </w:pPr>
            <w:r>
              <w:rPr>
                <w:rFonts w:ascii="Calibri" w:hAnsi="Calibri" w:cs="Calibri"/>
                <w:color w:val="000000" w:themeColor="text1"/>
                <w:sz w:val="22"/>
              </w:rPr>
              <w:t>O</w:t>
            </w:r>
          </w:p>
        </w:tc>
        <w:tc>
          <w:tcPr>
            <w:tcW w:w="1128" w:type="dxa"/>
          </w:tcPr>
          <w:p w:rsidR="00A65194" w:rsidRPr="008752C7" w:rsidRDefault="00931EFF" w:rsidP="001655E6">
            <w:pPr>
              <w:jc w:val="center"/>
              <w:rPr>
                <w:rFonts w:ascii="Calibri" w:hAnsi="Calibri" w:cs="Calibri"/>
                <w:color w:val="000000" w:themeColor="text1"/>
                <w:sz w:val="22"/>
              </w:rPr>
            </w:pPr>
            <w:r>
              <w:rPr>
                <w:rFonts w:ascii="Calibri" w:hAnsi="Calibri" w:cs="Calibri"/>
                <w:color w:val="000000" w:themeColor="text1"/>
                <w:sz w:val="22"/>
              </w:rPr>
              <w:t>1874,000</w:t>
            </w:r>
          </w:p>
        </w:tc>
      </w:tr>
      <w:tr w:rsidR="003546BA" w:rsidRPr="008752C7" w:rsidTr="00C62FEA">
        <w:trPr>
          <w:trHeight w:val="274"/>
        </w:trPr>
        <w:tc>
          <w:tcPr>
            <w:tcW w:w="1135"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17 09 04</w:t>
            </w:r>
          </w:p>
        </w:tc>
        <w:tc>
          <w:tcPr>
            <w:tcW w:w="481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Zmiešané odpady zo stavieb a demolácií iné ako uvedené v 17 09 01, 17 09 02 a 17 09 03</w:t>
            </w: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1655E6">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931EFF" w:rsidP="00931EFF">
            <w:pPr>
              <w:jc w:val="center"/>
              <w:rPr>
                <w:rFonts w:ascii="Calibri" w:hAnsi="Calibri" w:cs="Calibri"/>
                <w:color w:val="000000" w:themeColor="text1"/>
                <w:sz w:val="22"/>
              </w:rPr>
            </w:pPr>
            <w:r>
              <w:rPr>
                <w:rFonts w:ascii="Calibri" w:hAnsi="Calibri" w:cs="Calibri"/>
                <w:color w:val="000000" w:themeColor="text1"/>
                <w:sz w:val="22"/>
              </w:rPr>
              <w:t>1</w:t>
            </w:r>
            <w:r w:rsidR="003546BA" w:rsidRPr="008752C7">
              <w:rPr>
                <w:rFonts w:ascii="Calibri" w:hAnsi="Calibri" w:cs="Calibri"/>
                <w:color w:val="000000" w:themeColor="text1"/>
                <w:sz w:val="22"/>
              </w:rPr>
              <w:t>,</w:t>
            </w:r>
            <w:r>
              <w:rPr>
                <w:rFonts w:ascii="Calibri" w:hAnsi="Calibri" w:cs="Calibri"/>
                <w:color w:val="000000" w:themeColor="text1"/>
                <w:sz w:val="22"/>
              </w:rPr>
              <w:t>0</w:t>
            </w:r>
            <w:r w:rsidR="000F4B72">
              <w:rPr>
                <w:rFonts w:ascii="Calibri" w:hAnsi="Calibri" w:cs="Calibri"/>
                <w:color w:val="000000" w:themeColor="text1"/>
                <w:sz w:val="22"/>
              </w:rPr>
              <w:t>0</w:t>
            </w:r>
            <w:r w:rsidR="003546BA" w:rsidRPr="008752C7">
              <w:rPr>
                <w:rFonts w:ascii="Calibri" w:hAnsi="Calibri" w:cs="Calibri"/>
                <w:color w:val="000000" w:themeColor="text1"/>
                <w:sz w:val="22"/>
              </w:rPr>
              <w:t>0</w:t>
            </w:r>
          </w:p>
        </w:tc>
      </w:tr>
      <w:tr w:rsidR="003546BA" w:rsidRPr="008752C7" w:rsidTr="00C62FEA">
        <w:trPr>
          <w:trHeight w:val="277"/>
        </w:trPr>
        <w:tc>
          <w:tcPr>
            <w:tcW w:w="1135" w:type="dxa"/>
          </w:tcPr>
          <w:p w:rsidR="003546BA" w:rsidRPr="008752C7" w:rsidRDefault="003546BA" w:rsidP="001655E6">
            <w:pPr>
              <w:jc w:val="center"/>
              <w:rPr>
                <w:rFonts w:ascii="Calibri" w:hAnsi="Calibri" w:cs="Calibri"/>
                <w:color w:val="000000" w:themeColor="text1"/>
                <w:sz w:val="22"/>
              </w:rPr>
            </w:pPr>
          </w:p>
        </w:tc>
        <w:tc>
          <w:tcPr>
            <w:tcW w:w="4819" w:type="dxa"/>
          </w:tcPr>
          <w:p w:rsidR="003546BA" w:rsidRPr="008752C7" w:rsidRDefault="003546BA" w:rsidP="001655E6">
            <w:pPr>
              <w:jc w:val="both"/>
              <w:rPr>
                <w:rFonts w:ascii="Calibri" w:hAnsi="Calibri" w:cs="Calibri"/>
                <w:color w:val="000000" w:themeColor="text1"/>
                <w:sz w:val="22"/>
              </w:rPr>
            </w:pPr>
          </w:p>
        </w:tc>
        <w:tc>
          <w:tcPr>
            <w:tcW w:w="1429" w:type="dxa"/>
          </w:tcPr>
          <w:p w:rsidR="003546BA" w:rsidRPr="008752C7" w:rsidRDefault="003546BA" w:rsidP="001655E6">
            <w:pPr>
              <w:jc w:val="both"/>
              <w:rPr>
                <w:rFonts w:ascii="Calibri" w:hAnsi="Calibri" w:cs="Calibri"/>
                <w:color w:val="000000" w:themeColor="text1"/>
                <w:sz w:val="22"/>
              </w:rPr>
            </w:pPr>
            <w:r w:rsidRPr="008752C7">
              <w:rPr>
                <w:rFonts w:ascii="Calibri" w:hAnsi="Calibri" w:cs="Calibri"/>
                <w:color w:val="000000" w:themeColor="text1"/>
                <w:sz w:val="22"/>
              </w:rPr>
              <w:t>SPOLU:</w:t>
            </w:r>
          </w:p>
        </w:tc>
        <w:tc>
          <w:tcPr>
            <w:tcW w:w="857" w:type="dxa"/>
          </w:tcPr>
          <w:p w:rsidR="003546BA" w:rsidRPr="008752C7" w:rsidRDefault="003546BA" w:rsidP="001655E6">
            <w:pPr>
              <w:jc w:val="center"/>
              <w:rPr>
                <w:rFonts w:ascii="Calibri" w:hAnsi="Calibri" w:cs="Calibri"/>
                <w:color w:val="000000" w:themeColor="text1"/>
                <w:sz w:val="22"/>
              </w:rPr>
            </w:pPr>
          </w:p>
        </w:tc>
        <w:tc>
          <w:tcPr>
            <w:tcW w:w="1128" w:type="dxa"/>
          </w:tcPr>
          <w:p w:rsidR="003546BA" w:rsidRPr="008752C7" w:rsidRDefault="00931EFF" w:rsidP="00931EFF">
            <w:pPr>
              <w:jc w:val="center"/>
              <w:rPr>
                <w:rFonts w:ascii="Calibri" w:hAnsi="Calibri" w:cs="Calibri"/>
                <w:color w:val="000000" w:themeColor="text1"/>
                <w:sz w:val="22"/>
              </w:rPr>
            </w:pPr>
            <w:r>
              <w:rPr>
                <w:rFonts w:ascii="Calibri" w:hAnsi="Calibri" w:cs="Calibri"/>
                <w:color w:val="000000" w:themeColor="text1"/>
                <w:sz w:val="22"/>
              </w:rPr>
              <w:t>3240</w:t>
            </w:r>
            <w:r w:rsidR="003546BA" w:rsidRPr="008752C7">
              <w:rPr>
                <w:rFonts w:ascii="Calibri" w:hAnsi="Calibri" w:cs="Calibri"/>
                <w:color w:val="000000" w:themeColor="text1"/>
                <w:sz w:val="22"/>
              </w:rPr>
              <w:t>,</w:t>
            </w:r>
            <w:r>
              <w:rPr>
                <w:rFonts w:ascii="Calibri" w:hAnsi="Calibri" w:cs="Calibri"/>
                <w:color w:val="000000" w:themeColor="text1"/>
                <w:sz w:val="22"/>
              </w:rPr>
              <w:t>60</w:t>
            </w:r>
            <w:r w:rsidR="003546BA" w:rsidRPr="008752C7">
              <w:rPr>
                <w:rFonts w:ascii="Calibri" w:hAnsi="Calibri" w:cs="Calibri"/>
                <w:color w:val="000000" w:themeColor="text1"/>
                <w:sz w:val="22"/>
              </w:rPr>
              <w:t>0</w:t>
            </w:r>
          </w:p>
        </w:tc>
      </w:tr>
    </w:tbl>
    <w:p w:rsidR="00FB0610" w:rsidRDefault="00FB0610" w:rsidP="001655E6">
      <w:pPr>
        <w:pStyle w:val="Zkladntext21"/>
        <w:jc w:val="both"/>
        <w:rPr>
          <w:b/>
          <w:bCs/>
          <w:color w:val="000000" w:themeColor="text1"/>
          <w:sz w:val="20"/>
          <w:szCs w:val="20"/>
        </w:rPr>
      </w:pPr>
    </w:p>
    <w:p w:rsidR="003546BA" w:rsidRDefault="003546BA" w:rsidP="001655E6">
      <w:pPr>
        <w:pStyle w:val="Zkladntext21"/>
        <w:jc w:val="both"/>
        <w:rPr>
          <w:b/>
          <w:bCs/>
          <w:color w:val="000000" w:themeColor="text1"/>
          <w:sz w:val="20"/>
          <w:szCs w:val="20"/>
        </w:rPr>
      </w:pPr>
      <w:r w:rsidRPr="008752C7">
        <w:rPr>
          <w:b/>
          <w:bCs/>
          <w:color w:val="000000" w:themeColor="text1"/>
          <w:sz w:val="20"/>
          <w:szCs w:val="20"/>
        </w:rPr>
        <w:t>Odpad vzniknutý pri prevádzaní stavebných prác bude vyvezený na skládku vzdialenú do 15km.</w:t>
      </w:r>
    </w:p>
    <w:p w:rsidR="003546BA" w:rsidRDefault="003546BA" w:rsidP="001E3B30">
      <w:pPr>
        <w:jc w:val="both"/>
        <w:rPr>
          <w:rFonts w:asciiTheme="minorHAnsi" w:hAnsiTheme="minorHAnsi" w:cs="Arial"/>
          <w:b/>
        </w:rPr>
      </w:pPr>
    </w:p>
    <w:p w:rsidR="00CD543D" w:rsidRDefault="00CD543D" w:rsidP="001E3B30">
      <w:pPr>
        <w:jc w:val="both"/>
        <w:rPr>
          <w:rFonts w:asciiTheme="minorHAnsi" w:hAnsiTheme="minorHAnsi" w:cs="Arial"/>
          <w:b/>
        </w:rPr>
      </w:pPr>
    </w:p>
    <w:p w:rsidR="00CD543D" w:rsidRDefault="00CD543D" w:rsidP="001E3B30">
      <w:pPr>
        <w:jc w:val="both"/>
        <w:rPr>
          <w:rFonts w:asciiTheme="minorHAnsi" w:hAnsiTheme="minorHAnsi" w:cs="Arial"/>
          <w:b/>
        </w:rPr>
      </w:pPr>
    </w:p>
    <w:p w:rsidR="00A33852" w:rsidRDefault="00A33852" w:rsidP="001E3B30">
      <w:pPr>
        <w:jc w:val="both"/>
        <w:rPr>
          <w:rFonts w:asciiTheme="minorHAnsi" w:hAnsiTheme="minorHAnsi" w:cs="Arial"/>
          <w:b/>
        </w:rPr>
      </w:pPr>
    </w:p>
    <w:p w:rsidR="00A33852" w:rsidRPr="001E3B30" w:rsidRDefault="00A33852" w:rsidP="001E3B30">
      <w:pPr>
        <w:jc w:val="both"/>
        <w:rPr>
          <w:rFonts w:asciiTheme="minorHAnsi" w:hAnsiTheme="minorHAnsi" w:cs="Arial"/>
          <w:b/>
        </w:rPr>
      </w:pPr>
    </w:p>
    <w:p w:rsidR="0056653A" w:rsidRDefault="0056653A" w:rsidP="00B8072C">
      <w:pPr>
        <w:pStyle w:val="Style1"/>
        <w:widowControl/>
        <w:ind w:firstLine="709"/>
        <w:jc w:val="both"/>
        <w:rPr>
          <w:rStyle w:val="FontStyle19"/>
          <w:rFonts w:asciiTheme="minorHAnsi" w:hAnsiTheme="minorHAnsi" w:cstheme="minorHAnsi"/>
          <w:b w:val="0"/>
          <w:sz w:val="24"/>
          <w:szCs w:val="24"/>
        </w:rPr>
      </w:pPr>
    </w:p>
    <w:p w:rsidR="005E6118" w:rsidRDefault="005E6118" w:rsidP="00B8072C">
      <w:pPr>
        <w:pStyle w:val="Style1"/>
        <w:widowControl/>
        <w:ind w:firstLine="709"/>
        <w:jc w:val="both"/>
        <w:rPr>
          <w:rStyle w:val="FontStyle19"/>
          <w:rFonts w:asciiTheme="minorHAnsi" w:hAnsiTheme="minorHAnsi" w:cstheme="minorHAnsi"/>
          <w:b w:val="0"/>
          <w:sz w:val="24"/>
          <w:szCs w:val="24"/>
        </w:rPr>
      </w:pPr>
    </w:p>
    <w:p w:rsidR="00944A66" w:rsidRDefault="00944A66" w:rsidP="00B8072C">
      <w:pPr>
        <w:pStyle w:val="Style1"/>
        <w:widowControl/>
        <w:ind w:firstLine="709"/>
        <w:jc w:val="both"/>
        <w:rPr>
          <w:rStyle w:val="FontStyle19"/>
          <w:rFonts w:asciiTheme="minorHAnsi" w:hAnsiTheme="minorHAnsi" w:cstheme="minorHAnsi"/>
          <w:b w:val="0"/>
          <w:sz w:val="24"/>
          <w:szCs w:val="24"/>
        </w:rPr>
      </w:pPr>
    </w:p>
    <w:p w:rsidR="0056653A" w:rsidRDefault="0056653A" w:rsidP="00B8072C">
      <w:pPr>
        <w:pStyle w:val="Style1"/>
        <w:widowControl/>
        <w:ind w:firstLine="709"/>
        <w:jc w:val="both"/>
        <w:rPr>
          <w:rStyle w:val="FontStyle19"/>
          <w:rFonts w:asciiTheme="minorHAnsi" w:hAnsiTheme="minorHAnsi" w:cstheme="minorHAnsi"/>
          <w:b w:val="0"/>
          <w:sz w:val="24"/>
          <w:szCs w:val="24"/>
        </w:rPr>
      </w:pPr>
    </w:p>
    <w:p w:rsidR="003022EB" w:rsidRPr="00A96975" w:rsidRDefault="003608B7" w:rsidP="007B7FDC">
      <w:pPr>
        <w:widowControl/>
        <w:autoSpaceDE/>
        <w:autoSpaceDN/>
        <w:adjustRightInd/>
        <w:rPr>
          <w:rFonts w:asciiTheme="minorHAnsi" w:hAnsiTheme="minorHAnsi" w:cstheme="minorHAnsi"/>
          <w:sz w:val="22"/>
          <w:szCs w:val="22"/>
        </w:rPr>
      </w:pPr>
      <w:r>
        <w:rPr>
          <w:rStyle w:val="FontStyle21"/>
          <w:rFonts w:asciiTheme="minorHAnsi" w:hAnsiTheme="minorHAnsi" w:cstheme="minorHAnsi"/>
          <w:spacing w:val="0"/>
          <w:sz w:val="22"/>
          <w:szCs w:val="22"/>
        </w:rPr>
        <w:t>T</w:t>
      </w:r>
      <w:r w:rsidR="009F1088">
        <w:rPr>
          <w:rStyle w:val="FontStyle21"/>
          <w:rFonts w:asciiTheme="minorHAnsi" w:hAnsiTheme="minorHAnsi" w:cstheme="minorHAnsi"/>
          <w:spacing w:val="0"/>
          <w:sz w:val="22"/>
          <w:szCs w:val="22"/>
        </w:rPr>
        <w:t>ren</w:t>
      </w:r>
      <w:r w:rsidR="003022EB" w:rsidRPr="00A96975">
        <w:rPr>
          <w:rFonts w:asciiTheme="minorHAnsi" w:hAnsiTheme="minorHAnsi" w:cstheme="minorHAnsi"/>
          <w:sz w:val="22"/>
          <w:szCs w:val="22"/>
        </w:rPr>
        <w:t xml:space="preserve">číne, </w:t>
      </w:r>
      <w:r w:rsidR="0078053A">
        <w:rPr>
          <w:rFonts w:asciiTheme="minorHAnsi" w:hAnsiTheme="minorHAnsi" w:cstheme="minorHAnsi"/>
          <w:sz w:val="22"/>
          <w:szCs w:val="22"/>
        </w:rPr>
        <w:t>november</w:t>
      </w:r>
      <w:r w:rsidR="003022EB">
        <w:rPr>
          <w:rFonts w:asciiTheme="minorHAnsi" w:hAnsiTheme="minorHAnsi" w:cstheme="minorHAnsi"/>
          <w:sz w:val="22"/>
          <w:szCs w:val="22"/>
        </w:rPr>
        <w:t xml:space="preserve"> 20</w:t>
      </w:r>
      <w:r w:rsidR="0078053A">
        <w:rPr>
          <w:rFonts w:asciiTheme="minorHAnsi" w:hAnsiTheme="minorHAnsi" w:cstheme="minorHAnsi"/>
          <w:sz w:val="22"/>
          <w:szCs w:val="22"/>
        </w:rPr>
        <w:t>20</w:t>
      </w:r>
      <w:r w:rsidR="003022EB">
        <w:rPr>
          <w:rFonts w:asciiTheme="minorHAnsi" w:hAnsiTheme="minorHAnsi" w:cstheme="minorHAnsi"/>
          <w:sz w:val="22"/>
          <w:szCs w:val="22"/>
        </w:rPr>
        <w:tab/>
      </w:r>
      <w:r w:rsidR="003022EB">
        <w:rPr>
          <w:rFonts w:asciiTheme="minorHAnsi" w:hAnsiTheme="minorHAnsi" w:cstheme="minorHAnsi"/>
          <w:sz w:val="22"/>
          <w:szCs w:val="22"/>
        </w:rPr>
        <w:tab/>
      </w:r>
      <w:r w:rsidR="00E71638">
        <w:rPr>
          <w:rFonts w:asciiTheme="minorHAnsi" w:hAnsiTheme="minorHAnsi" w:cstheme="minorHAnsi"/>
          <w:b/>
          <w:sz w:val="22"/>
          <w:szCs w:val="22"/>
        </w:rPr>
        <w:tab/>
      </w:r>
      <w:r w:rsidR="005E6118">
        <w:rPr>
          <w:rFonts w:asciiTheme="minorHAnsi" w:hAnsiTheme="minorHAnsi" w:cstheme="minorHAnsi"/>
          <w:b/>
          <w:sz w:val="22"/>
          <w:szCs w:val="22"/>
        </w:rPr>
        <w:t xml:space="preserve">        </w:t>
      </w:r>
      <w:r w:rsidR="003022EB">
        <w:rPr>
          <w:rFonts w:asciiTheme="minorHAnsi" w:hAnsiTheme="minorHAnsi" w:cstheme="minorHAnsi"/>
          <w:sz w:val="22"/>
          <w:szCs w:val="22"/>
        </w:rPr>
        <w:t>Vypracoval:</w:t>
      </w:r>
      <w:r w:rsidR="00E71638">
        <w:rPr>
          <w:rFonts w:asciiTheme="minorHAnsi" w:hAnsiTheme="minorHAnsi" w:cstheme="minorHAnsi"/>
          <w:sz w:val="22"/>
          <w:szCs w:val="22"/>
        </w:rPr>
        <w:t xml:space="preserve">    </w:t>
      </w:r>
      <w:r w:rsidR="003022EB">
        <w:rPr>
          <w:rFonts w:asciiTheme="minorHAnsi" w:hAnsiTheme="minorHAnsi" w:cstheme="minorHAnsi"/>
          <w:sz w:val="22"/>
          <w:szCs w:val="22"/>
        </w:rPr>
        <w:t>Ing. Karol Hlav</w:t>
      </w:r>
      <w:r w:rsidR="007B7FDC">
        <w:rPr>
          <w:rFonts w:asciiTheme="minorHAnsi" w:hAnsiTheme="minorHAnsi" w:cstheme="minorHAnsi"/>
          <w:sz w:val="22"/>
          <w:szCs w:val="22"/>
        </w:rPr>
        <w:t>áč</w:t>
      </w:r>
    </w:p>
    <w:sectPr w:rsidR="003022EB" w:rsidRPr="00A96975" w:rsidSect="00D57938">
      <w:type w:val="continuous"/>
      <w:pgSz w:w="11907" w:h="16838" w:code="9"/>
      <w:pgMar w:top="1417" w:right="1417" w:bottom="1417" w:left="1417" w:header="708" w:footer="708" w:gutter="0"/>
      <w:cols w:space="709"/>
      <w:noEndnote/>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42F3" w:rsidRDefault="006B42F3">
      <w:r>
        <w:separator/>
      </w:r>
    </w:p>
  </w:endnote>
  <w:endnote w:type="continuationSeparator" w:id="0">
    <w:p w:rsidR="006B42F3" w:rsidRDefault="006B42F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Franklin Gothic Medium">
    <w:panose1 w:val="020B0603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Roman">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ISOCPEUR">
    <w:panose1 w:val="020B0604020202020204"/>
    <w:charset w:val="EE"/>
    <w:family w:val="swiss"/>
    <w:pitch w:val="variable"/>
    <w:sig w:usb0="00000287" w:usb1="00000000" w:usb2="00000000" w:usb3="00000000" w:csb0="0000009F" w:csb1="00000000"/>
  </w:font>
  <w:font w:name="Arial,Italic">
    <w:panose1 w:val="00000000000000000000"/>
    <w:charset w:val="EE"/>
    <w:family w:val="auto"/>
    <w:notTrueType/>
    <w:pitch w:val="default"/>
    <w:sig w:usb0="00000005" w:usb1="00000000" w:usb2="00000000" w:usb3="00000000" w:csb0="00000002" w:csb1="00000000"/>
  </w:font>
  <w:font w:name="Arial Black">
    <w:panose1 w:val="020B0A04020102020204"/>
    <w:charset w:val="EE"/>
    <w:family w:val="swiss"/>
    <w:pitch w:val="variable"/>
    <w:sig w:usb0="00000287" w:usb1="00000000" w:usb2="00000000" w:usb3="00000000" w:csb0="0000009F" w:csb1="00000000"/>
  </w:font>
  <w:font w:name="Arial,Bold">
    <w:panose1 w:val="00000000000000000000"/>
    <w:charset w:val="EE"/>
    <w:family w:val="auto"/>
    <w:notTrueType/>
    <w:pitch w:val="default"/>
    <w:sig w:usb0="00000005" w:usb1="00000000" w:usb2="00000000" w:usb3="00000000" w:csb0="00000002"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42F3" w:rsidRDefault="006B42F3">
      <w:r>
        <w:separator/>
      </w:r>
    </w:p>
  </w:footnote>
  <w:footnote w:type="continuationSeparator" w:id="0">
    <w:p w:rsidR="006B42F3" w:rsidRDefault="006B42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5194" w:rsidRPr="00621909" w:rsidRDefault="00A65194" w:rsidP="00621909">
    <w:pPr>
      <w:pStyle w:val="Hlavika"/>
      <w:ind w:left="851"/>
      <w:jc w:val="center"/>
      <w:rPr>
        <w:rFonts w:asciiTheme="minorHAnsi" w:hAnsiTheme="minorHAnsi" w:cstheme="minorHAnsi"/>
        <w:b/>
        <w:bCs/>
        <w:color w:val="595959" w:themeColor="text1" w:themeTint="A6"/>
        <w:spacing w:val="20"/>
      </w:rPr>
    </w:pPr>
    <w:r w:rsidRPr="00A121C4">
      <w:rPr>
        <w:rFonts w:asciiTheme="minorHAnsi" w:hAnsiTheme="minorHAnsi" w:cstheme="minorHAnsi"/>
        <w:b/>
        <w:bCs/>
        <w:noProof/>
        <w:color w:val="595959" w:themeColor="text1" w:themeTint="A6"/>
        <w:spacing w:val="20"/>
      </w:rPr>
      <w:drawing>
        <wp:anchor distT="0" distB="0" distL="114300" distR="114300" simplePos="0" relativeHeight="251662336" behindDoc="0" locked="0" layoutInCell="1" allowOverlap="1">
          <wp:simplePos x="0" y="0"/>
          <wp:positionH relativeFrom="column">
            <wp:posOffset>7781</wp:posOffset>
          </wp:positionH>
          <wp:positionV relativeFrom="paragraph">
            <wp:posOffset>-217568</wp:posOffset>
          </wp:positionV>
          <wp:extent cx="825690" cy="791570"/>
          <wp:effectExtent l="0" t="0" r="0" b="0"/>
          <wp:wrapNone/>
          <wp:docPr id="6" name="Obrázok 0" descr="BYTOP -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TOP - LOGO 3.jpg"/>
                  <pic:cNvPicPr/>
                </pic:nvPicPr>
                <pic:blipFill>
                  <a:blip r:embed="rId1"/>
                  <a:stretch>
                    <a:fillRect/>
                  </a:stretch>
                </pic:blipFill>
                <pic:spPr>
                  <a:xfrm>
                    <a:off x="0" y="0"/>
                    <a:ext cx="825012" cy="791308"/>
                  </a:xfrm>
                  <a:prstGeom prst="rect">
                    <a:avLst/>
                  </a:prstGeom>
                </pic:spPr>
              </pic:pic>
            </a:graphicData>
          </a:graphic>
        </wp:anchor>
      </w:drawing>
    </w:r>
    <w:r>
      <w:rPr>
        <w:rFonts w:asciiTheme="minorHAnsi" w:hAnsiTheme="minorHAnsi" w:cstheme="minorHAnsi"/>
        <w:b/>
        <w:bCs/>
        <w:noProof/>
        <w:color w:val="595959" w:themeColor="text1" w:themeTint="A6"/>
        <w:spacing w:val="20"/>
      </w:rPr>
      <w:drawing>
        <wp:anchor distT="0" distB="0" distL="114300" distR="114300" simplePos="0" relativeHeight="251657216" behindDoc="1" locked="0" layoutInCell="1" allowOverlap="1">
          <wp:simplePos x="0" y="0"/>
          <wp:positionH relativeFrom="column">
            <wp:posOffset>-718185</wp:posOffset>
          </wp:positionH>
          <wp:positionV relativeFrom="paragraph">
            <wp:posOffset>-169545</wp:posOffset>
          </wp:positionV>
          <wp:extent cx="648335" cy="745490"/>
          <wp:effectExtent l="19050" t="0" r="0" b="0"/>
          <wp:wrapTight wrapText="bothSides">
            <wp:wrapPolygon edited="0">
              <wp:start x="5712" y="0"/>
              <wp:lineTo x="0" y="552"/>
              <wp:lineTo x="-635" y="20422"/>
              <wp:lineTo x="21579" y="20422"/>
              <wp:lineTo x="21579" y="2208"/>
              <wp:lineTo x="20310" y="1104"/>
              <wp:lineTo x="13963" y="0"/>
              <wp:lineTo x="5712" y="0"/>
            </wp:wrapPolygon>
          </wp:wrapTight>
          <wp:docPr id="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648335" cy="745490"/>
                  </a:xfrm>
                  <a:prstGeom prst="rect">
                    <a:avLst/>
                  </a:prstGeom>
                  <a:noFill/>
                  <a:ln w="9525">
                    <a:noFill/>
                    <a:miter lim="800000"/>
                    <a:headEnd/>
                    <a:tailEnd/>
                  </a:ln>
                </pic:spPr>
              </pic:pic>
            </a:graphicData>
          </a:graphic>
        </wp:anchor>
      </w:drawing>
    </w:r>
    <w:r w:rsidRPr="00C14794">
      <w:rPr>
        <w:rFonts w:asciiTheme="minorHAnsi" w:hAnsiTheme="minorHAnsi" w:cstheme="minorHAnsi"/>
        <w:b/>
        <w:bCs/>
        <w:color w:val="595959" w:themeColor="text1" w:themeTint="A6"/>
        <w:spacing w:val="20"/>
      </w:rPr>
      <w:t xml:space="preserve">  </w:t>
    </w:r>
    <w:r w:rsidRPr="00621909">
      <w:rPr>
        <w:rFonts w:asciiTheme="minorHAnsi" w:hAnsiTheme="minorHAnsi" w:cstheme="minorHAnsi"/>
        <w:b/>
        <w:bCs/>
        <w:color w:val="595959" w:themeColor="text1" w:themeTint="A6"/>
        <w:spacing w:val="20"/>
      </w:rPr>
      <w:t>SPRIEVODNÁ A TECHNICKÁ SPRÁVA</w:t>
    </w:r>
  </w:p>
  <w:p w:rsidR="00A65194" w:rsidRPr="00621909" w:rsidRDefault="00A65194" w:rsidP="00621909">
    <w:pPr>
      <w:pStyle w:val="Hlavika"/>
      <w:ind w:left="851"/>
      <w:jc w:val="center"/>
      <w:rPr>
        <w:rFonts w:asciiTheme="minorHAnsi" w:hAnsiTheme="minorHAnsi" w:cstheme="minorHAnsi"/>
        <w:bCs/>
        <w:color w:val="595959" w:themeColor="text1" w:themeTint="A6"/>
        <w:spacing w:val="20"/>
        <w:sz w:val="16"/>
        <w:szCs w:val="16"/>
      </w:rPr>
    </w:pPr>
    <w:r w:rsidRPr="00621909">
      <w:rPr>
        <w:rFonts w:asciiTheme="minorHAnsi" w:hAnsiTheme="minorHAnsi" w:cstheme="minorHAnsi"/>
        <w:bCs/>
        <w:color w:val="595959" w:themeColor="text1" w:themeTint="A6"/>
        <w:spacing w:val="20"/>
        <w:sz w:val="16"/>
        <w:szCs w:val="16"/>
      </w:rPr>
      <w:t>Projekt pre stavebné povolenie</w:t>
    </w:r>
  </w:p>
  <w:p w:rsidR="00FC209D" w:rsidRDefault="00FC209D" w:rsidP="00FC209D">
    <w:pPr>
      <w:pStyle w:val="Hlavika"/>
      <w:ind w:firstLine="851"/>
      <w:jc w:val="center"/>
      <w:rPr>
        <w:rFonts w:asciiTheme="minorHAnsi" w:hAnsiTheme="minorHAnsi" w:cstheme="minorHAnsi"/>
        <w:color w:val="595959" w:themeColor="text1" w:themeTint="A6"/>
        <w:sz w:val="22"/>
        <w:szCs w:val="22"/>
      </w:rPr>
    </w:pPr>
    <w:r>
      <w:rPr>
        <w:rFonts w:asciiTheme="minorHAnsi" w:hAnsiTheme="minorHAnsi" w:cstheme="minorHAnsi"/>
        <w:color w:val="595959" w:themeColor="text1" w:themeTint="A6"/>
        <w:sz w:val="22"/>
        <w:szCs w:val="22"/>
      </w:rPr>
      <w:t>Regenerácia centrálnej zóny, štvrť SNP Trenčianske Teplice</w:t>
    </w:r>
  </w:p>
  <w:p w:rsidR="00A65194" w:rsidRPr="00911318" w:rsidRDefault="00F87A87" w:rsidP="00621909">
    <w:pPr>
      <w:pStyle w:val="Hlavika"/>
      <w:jc w:val="center"/>
      <w:rPr>
        <w:rFonts w:ascii="Arial Black" w:hAnsi="Arial Black"/>
        <w:color w:val="1F497D" w:themeColor="text2"/>
        <w:sz w:val="14"/>
        <w:szCs w:val="14"/>
      </w:rPr>
    </w:pPr>
    <w:r>
      <w:rPr>
        <w:rFonts w:ascii="Arial Black" w:hAnsi="Arial Black"/>
        <w:noProof/>
        <w:color w:val="1F497D" w:themeColor="text2"/>
        <w:sz w:val="14"/>
        <w:szCs w:val="14"/>
      </w:rPr>
      <w:pict>
        <v:shapetype id="_x0000_t202" coordsize="21600,21600" o:spt="202" path="m,l,21600r21600,l21600,xe">
          <v:stroke joinstyle="miter"/>
          <v:path gradientshapeok="t" o:connecttype="rect"/>
        </v:shapetype>
        <v:shape id="Text Box 3" o:spid="_x0000_s8193" type="#_x0000_t202" style="position:absolute;left:0;text-align:left;margin-left:785.45pt;margin-top:0;width:70.75pt;height:14.65pt;z-index:251660288;visibility:visible;mso-width-percent:1000;mso-position-horizontal:right;mso-position-horizontal-relative:page;mso-position-vertical:center;mso-position-vertical-relative:top-margin-area;mso-width-percent:1000;mso-width-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" o:allowincell="f" fillcolor="#95b3d7 [1940]" stroked="f">
          <v:textbox style="mso-fit-shape-to-text:t" inset=",0,,0">
            <w:txbxContent>
              <w:p w:rsidR="00D57938" w:rsidRPr="00D57938" w:rsidRDefault="00F87A87">
                <w:pPr>
                  <w:rPr>
                    <w:rFonts w:asciiTheme="minorHAnsi" w:hAnsiTheme="minorHAnsi" w:cstheme="minorHAnsi"/>
                  </w:rPr>
                </w:pPr>
                <w:r>
                  <w:rPr>
                    <w:rFonts w:asciiTheme="minorHAnsi" w:hAnsiTheme="minorHAnsi" w:cstheme="minorHAnsi"/>
                  </w:rPr>
                  <w:fldChar w:fldCharType="begin"/>
                </w:r>
                <w:r w:rsidR="00A65194">
                  <w:rPr>
                    <w:rFonts w:asciiTheme="minorHAnsi" w:hAnsiTheme="minorHAnsi" w:cstheme="minorHAnsi"/>
                  </w:rPr>
                  <w:instrText xml:space="preserve"> PAGE  \* Arabic  \* MERGEFORMAT </w:instrText>
                </w:r>
                <w:r>
                  <w:rPr>
                    <w:rFonts w:asciiTheme="minorHAnsi" w:hAnsiTheme="minorHAnsi" w:cstheme="minorHAnsi"/>
                  </w:rPr>
                  <w:fldChar w:fldCharType="separate"/>
                </w:r>
                <w:r w:rsidR="00E35019">
                  <w:rPr>
                    <w:rFonts w:asciiTheme="minorHAnsi" w:hAnsiTheme="minorHAnsi" w:cstheme="minorHAnsi"/>
                    <w:noProof/>
                  </w:rPr>
                  <w:t>1</w:t>
                </w:r>
                <w:r>
                  <w:rPr>
                    <w:rFonts w:asciiTheme="minorHAnsi" w:hAnsiTheme="minorHAnsi" w:cstheme="minorHAnsi"/>
                  </w:rPr>
                  <w:fldChar w:fldCharType="end"/>
                </w:r>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1"/>
    <w:lvl w:ilvl="0">
      <w:start w:val="1"/>
      <w:numFmt w:val="bullet"/>
      <w:lvlText w:val=""/>
      <w:lvlJc w:val="left"/>
      <w:pPr>
        <w:tabs>
          <w:tab w:val="num" w:pos="1040"/>
        </w:tabs>
        <w:ind w:left="1040" w:hanging="360"/>
      </w:pPr>
      <w:rPr>
        <w:rFonts w:ascii="Symbol" w:hAnsi="Symbol"/>
      </w:rPr>
    </w:lvl>
  </w:abstractNum>
  <w:abstractNum w:abstractNumId="1">
    <w:nsid w:val="00000003"/>
    <w:multiLevelType w:val="multilevel"/>
    <w:tmpl w:val="00000003"/>
    <w:name w:val="WW8Num2"/>
    <w:lvl w:ilvl="0">
      <w:start w:val="1"/>
      <w:numFmt w:val="decimal"/>
      <w:lvlText w:val="%1."/>
      <w:lvlJc w:val="left"/>
      <w:pPr>
        <w:tabs>
          <w:tab w:val="num" w:pos="720"/>
        </w:tabs>
        <w:ind w:left="720" w:hanging="360"/>
      </w:pPr>
    </w:lvl>
    <w:lvl w:ilvl="1">
      <w:numFmt w:val="none"/>
      <w:suff w:val="nothing"/>
      <w:lvlText w:val=""/>
      <w:lvlJc w:val="left"/>
      <w:pPr>
        <w:tabs>
          <w:tab w:val="num" w:pos="0"/>
        </w:tabs>
        <w:ind w:left="0" w:firstLine="0"/>
      </w:pPr>
    </w:lvl>
    <w:lvl w:ilvl="2">
      <w:numFmt w:val="none"/>
      <w:suff w:val="nothing"/>
      <w:lvlText w:val=""/>
      <w:lvlJc w:val="left"/>
      <w:pPr>
        <w:tabs>
          <w:tab w:val="num" w:pos="0"/>
        </w:tabs>
        <w:ind w:left="0" w:firstLine="0"/>
      </w:pPr>
    </w:lvl>
    <w:lvl w:ilvl="3">
      <w:numFmt w:val="none"/>
      <w:suff w:val="nothing"/>
      <w:lvlText w:val=""/>
      <w:lvlJc w:val="left"/>
      <w:pPr>
        <w:tabs>
          <w:tab w:val="num" w:pos="0"/>
        </w:tabs>
        <w:ind w:left="0" w:firstLine="0"/>
      </w:pPr>
    </w:lvl>
    <w:lvl w:ilvl="4">
      <w:numFmt w:val="none"/>
      <w:suff w:val="nothing"/>
      <w:lvlText w:val=""/>
      <w:lvlJc w:val="left"/>
      <w:pPr>
        <w:tabs>
          <w:tab w:val="num" w:pos="0"/>
        </w:tabs>
        <w:ind w:left="0" w:firstLine="0"/>
      </w:pPr>
    </w:lvl>
    <w:lvl w:ilvl="5">
      <w:numFmt w:val="none"/>
      <w:suff w:val="nothing"/>
      <w:lvlText w:val=""/>
      <w:lvlJc w:val="left"/>
      <w:pPr>
        <w:tabs>
          <w:tab w:val="num" w:pos="0"/>
        </w:tabs>
        <w:ind w:left="0" w:firstLine="0"/>
      </w:pPr>
    </w:lvl>
    <w:lvl w:ilvl="6">
      <w:numFmt w:val="none"/>
      <w:suff w:val="nothing"/>
      <w:lvlText w:val=""/>
      <w:lvlJc w:val="left"/>
      <w:pPr>
        <w:tabs>
          <w:tab w:val="num" w:pos="0"/>
        </w:tabs>
        <w:ind w:left="0" w:firstLine="0"/>
      </w:pPr>
    </w:lvl>
    <w:lvl w:ilvl="7">
      <w:numFmt w:val="none"/>
      <w:suff w:val="nothing"/>
      <w:lvlText w:val=""/>
      <w:lvlJc w:val="left"/>
      <w:pPr>
        <w:tabs>
          <w:tab w:val="num" w:pos="0"/>
        </w:tabs>
        <w:ind w:left="0" w:firstLine="0"/>
      </w:pPr>
    </w:lvl>
    <w:lvl w:ilvl="8">
      <w:numFmt w:val="none"/>
      <w:suff w:val="nothing"/>
      <w:lvlText w:val=""/>
      <w:lvlJc w:val="left"/>
      <w:pPr>
        <w:tabs>
          <w:tab w:val="num" w:pos="0"/>
        </w:tabs>
        <w:ind w:left="0" w:firstLine="0"/>
      </w:pPr>
    </w:lvl>
  </w:abstractNum>
  <w:abstractNum w:abstractNumId="2">
    <w:nsid w:val="00000004"/>
    <w:multiLevelType w:val="singleLevel"/>
    <w:tmpl w:val="00000004"/>
    <w:name w:val="WW8Num3"/>
    <w:lvl w:ilvl="0">
      <w:start w:val="1"/>
      <w:numFmt w:val="decimal"/>
      <w:lvlText w:val="%1."/>
      <w:lvlJc w:val="left"/>
      <w:pPr>
        <w:tabs>
          <w:tab w:val="num" w:pos="794"/>
        </w:tabs>
        <w:ind w:left="794" w:hanging="114"/>
      </w:pPr>
      <w:rPr>
        <w:b/>
        <w:i w:val="0"/>
      </w:rPr>
    </w:lvl>
  </w:abstractNum>
  <w:abstractNum w:abstractNumId="3">
    <w:nsid w:val="00D401BD"/>
    <w:multiLevelType w:val="multilevel"/>
    <w:tmpl w:val="A8A082F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29B2314"/>
    <w:multiLevelType w:val="hybridMultilevel"/>
    <w:tmpl w:val="C7AEF0C0"/>
    <w:lvl w:ilvl="0" w:tplc="FFFFFFFF">
      <w:numFmt w:val="bullet"/>
      <w:lvlText w:val="–"/>
      <w:lvlJc w:val="left"/>
      <w:pPr>
        <w:ind w:left="720" w:hanging="360"/>
      </w:pPr>
      <w:rPr>
        <w:rFonts w:ascii="Courier New" w:eastAsia="Times New Roman" w:hAnsi="Courier New" w:cs="Courier New" w:hint="default"/>
        <w:color w:val="auto"/>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29C4118"/>
    <w:multiLevelType w:val="multilevel"/>
    <w:tmpl w:val="D294FB84"/>
    <w:lvl w:ilvl="0">
      <w:start w:val="9"/>
      <w:numFmt w:val="decimal"/>
      <w:lvlText w:val="%1"/>
      <w:lvlJc w:val="left"/>
      <w:pPr>
        <w:ind w:left="360" w:hanging="360"/>
      </w:pPr>
      <w:rPr>
        <w:rFonts w:hint="default"/>
      </w:rPr>
    </w:lvl>
    <w:lvl w:ilvl="1">
      <w:start w:val="5"/>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8136" w:hanging="1800"/>
      </w:pPr>
      <w:rPr>
        <w:rFonts w:hint="default"/>
      </w:rPr>
    </w:lvl>
  </w:abstractNum>
  <w:abstractNum w:abstractNumId="6">
    <w:nsid w:val="02C60913"/>
    <w:multiLevelType w:val="hybridMultilevel"/>
    <w:tmpl w:val="91389F5E"/>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3AB753B"/>
    <w:multiLevelType w:val="hybridMultilevel"/>
    <w:tmpl w:val="439C2EAA"/>
    <w:lvl w:ilvl="0" w:tplc="041B0001">
      <w:start w:val="1"/>
      <w:numFmt w:val="bullet"/>
      <w:lvlText w:val=""/>
      <w:lvlJc w:val="left"/>
      <w:pPr>
        <w:ind w:left="1428" w:hanging="360"/>
      </w:pPr>
      <w:rPr>
        <w:rFonts w:ascii="Symbol" w:hAnsi="Symbol" w:hint="default"/>
      </w:rPr>
    </w:lvl>
    <w:lvl w:ilvl="1" w:tplc="041B0003">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8">
    <w:nsid w:val="062C73B5"/>
    <w:multiLevelType w:val="multilevel"/>
    <w:tmpl w:val="65168C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800183C"/>
    <w:multiLevelType w:val="hybridMultilevel"/>
    <w:tmpl w:val="C1D23076"/>
    <w:lvl w:ilvl="0" w:tplc="041B0001">
      <w:start w:val="1"/>
      <w:numFmt w:val="bullet"/>
      <w:lvlText w:val="-"/>
      <w:lvlJc w:val="left"/>
      <w:pPr>
        <w:ind w:left="1440" w:hanging="360"/>
      </w:pPr>
      <w:rPr>
        <w:rFonts w:ascii="Courier New" w:eastAsia="Times New Roman" w:hAnsi="Courier New"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0">
    <w:nsid w:val="0E340409"/>
    <w:multiLevelType w:val="hybridMultilevel"/>
    <w:tmpl w:val="CD9C688E"/>
    <w:lvl w:ilvl="0" w:tplc="9AE0173C">
      <w:start w:val="1"/>
      <w:numFmt w:val="lowerLetter"/>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1">
    <w:nsid w:val="0F1F40A8"/>
    <w:multiLevelType w:val="hybridMultilevel"/>
    <w:tmpl w:val="7290663A"/>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0F444CA5"/>
    <w:multiLevelType w:val="hybridMultilevel"/>
    <w:tmpl w:val="8ECA8432"/>
    <w:lvl w:ilvl="0" w:tplc="73E0E5F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nsid w:val="144718CC"/>
    <w:multiLevelType w:val="multilevel"/>
    <w:tmpl w:val="0CDA523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16091DF7"/>
    <w:multiLevelType w:val="hybridMultilevel"/>
    <w:tmpl w:val="7EDAD77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18EA79EA"/>
    <w:multiLevelType w:val="hybridMultilevel"/>
    <w:tmpl w:val="C1EE3A7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1D673468"/>
    <w:multiLevelType w:val="hybridMultilevel"/>
    <w:tmpl w:val="D9C261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22653DC8"/>
    <w:multiLevelType w:val="hybridMultilevel"/>
    <w:tmpl w:val="A18C2466"/>
    <w:lvl w:ilvl="0" w:tplc="FFFFFFFF">
      <w:numFmt w:val="bullet"/>
      <w:lvlText w:val="–"/>
      <w:lvlJc w:val="left"/>
      <w:pPr>
        <w:ind w:left="1800" w:hanging="360"/>
      </w:pPr>
      <w:rPr>
        <w:rFonts w:ascii="Courier New" w:eastAsia="Times New Roman" w:hAnsi="Courier New" w:cs="Courier New" w:hint="default"/>
        <w:color w:val="auto"/>
      </w:rPr>
    </w:lvl>
    <w:lvl w:ilvl="1" w:tplc="041B0003">
      <w:start w:val="1"/>
      <w:numFmt w:val="bullet"/>
      <w:lvlText w:val="o"/>
      <w:lvlJc w:val="left"/>
      <w:pPr>
        <w:ind w:left="2160" w:hanging="360"/>
      </w:pPr>
      <w:rPr>
        <w:rFonts w:ascii="Courier New" w:hAnsi="Courier New" w:hint="default"/>
      </w:rPr>
    </w:lvl>
    <w:lvl w:ilvl="2" w:tplc="041B0005">
      <w:start w:val="1"/>
      <w:numFmt w:val="bullet"/>
      <w:lvlText w:val=""/>
      <w:lvlJc w:val="left"/>
      <w:pPr>
        <w:ind w:left="2880" w:hanging="360"/>
      </w:pPr>
      <w:rPr>
        <w:rFonts w:ascii="Wingdings" w:hAnsi="Wingdings" w:hint="default"/>
      </w:rPr>
    </w:lvl>
    <w:lvl w:ilvl="3" w:tplc="041B0001">
      <w:start w:val="1"/>
      <w:numFmt w:val="bullet"/>
      <w:lvlText w:val=""/>
      <w:lvlJc w:val="left"/>
      <w:pPr>
        <w:ind w:left="3600" w:hanging="360"/>
      </w:pPr>
      <w:rPr>
        <w:rFonts w:ascii="Symbol" w:hAnsi="Symbol" w:hint="default"/>
      </w:rPr>
    </w:lvl>
    <w:lvl w:ilvl="4" w:tplc="041B0003">
      <w:start w:val="1"/>
      <w:numFmt w:val="bullet"/>
      <w:lvlText w:val="o"/>
      <w:lvlJc w:val="left"/>
      <w:pPr>
        <w:ind w:left="4320" w:hanging="360"/>
      </w:pPr>
      <w:rPr>
        <w:rFonts w:ascii="Courier New" w:hAnsi="Courier New" w:hint="default"/>
      </w:rPr>
    </w:lvl>
    <w:lvl w:ilvl="5" w:tplc="041B0005">
      <w:start w:val="1"/>
      <w:numFmt w:val="bullet"/>
      <w:lvlText w:val=""/>
      <w:lvlJc w:val="left"/>
      <w:pPr>
        <w:ind w:left="5040" w:hanging="360"/>
      </w:pPr>
      <w:rPr>
        <w:rFonts w:ascii="Wingdings" w:hAnsi="Wingdings" w:hint="default"/>
      </w:rPr>
    </w:lvl>
    <w:lvl w:ilvl="6" w:tplc="041B0001">
      <w:start w:val="1"/>
      <w:numFmt w:val="bullet"/>
      <w:lvlText w:val=""/>
      <w:lvlJc w:val="left"/>
      <w:pPr>
        <w:ind w:left="5760" w:hanging="360"/>
      </w:pPr>
      <w:rPr>
        <w:rFonts w:ascii="Symbol" w:hAnsi="Symbol" w:hint="default"/>
      </w:rPr>
    </w:lvl>
    <w:lvl w:ilvl="7" w:tplc="041B0003">
      <w:start w:val="1"/>
      <w:numFmt w:val="bullet"/>
      <w:lvlText w:val="o"/>
      <w:lvlJc w:val="left"/>
      <w:pPr>
        <w:ind w:left="6480" w:hanging="360"/>
      </w:pPr>
      <w:rPr>
        <w:rFonts w:ascii="Courier New" w:hAnsi="Courier New" w:hint="default"/>
      </w:rPr>
    </w:lvl>
    <w:lvl w:ilvl="8" w:tplc="041B0005">
      <w:start w:val="1"/>
      <w:numFmt w:val="bullet"/>
      <w:lvlText w:val=""/>
      <w:lvlJc w:val="left"/>
      <w:pPr>
        <w:ind w:left="7200" w:hanging="360"/>
      </w:pPr>
      <w:rPr>
        <w:rFonts w:ascii="Wingdings" w:hAnsi="Wingdings" w:hint="default"/>
      </w:rPr>
    </w:lvl>
  </w:abstractNum>
  <w:abstractNum w:abstractNumId="18">
    <w:nsid w:val="22DF71A7"/>
    <w:multiLevelType w:val="hybridMultilevel"/>
    <w:tmpl w:val="D8D61A5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9">
    <w:nsid w:val="23F81C7E"/>
    <w:multiLevelType w:val="multilevel"/>
    <w:tmpl w:val="66AC6CD2"/>
    <w:lvl w:ilvl="0">
      <w:start w:val="11"/>
      <w:numFmt w:val="decimal"/>
      <w:lvlText w:val="%1."/>
      <w:lvlJc w:val="left"/>
      <w:pPr>
        <w:ind w:left="786" w:hanging="360"/>
      </w:pPr>
      <w:rPr>
        <w:rFonts w:hint="default"/>
      </w:r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0">
    <w:nsid w:val="26176EB7"/>
    <w:multiLevelType w:val="multilevel"/>
    <w:tmpl w:val="E19A59C8"/>
    <w:lvl w:ilvl="0">
      <w:start w:val="4"/>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261F2ECD"/>
    <w:multiLevelType w:val="hybridMultilevel"/>
    <w:tmpl w:val="CAB4FAA2"/>
    <w:lvl w:ilvl="0" w:tplc="BC28BB52">
      <w:numFmt w:val="bullet"/>
      <w:lvlText w:val="-"/>
      <w:lvlJc w:val="left"/>
      <w:pPr>
        <w:ind w:left="1069" w:hanging="360"/>
      </w:pPr>
      <w:rPr>
        <w:rFonts w:ascii="Calibri" w:eastAsia="Times New Roman" w:hAnsi="Calibri" w:cstheme="minorHAnsi" w:hint="default"/>
      </w:rPr>
    </w:lvl>
    <w:lvl w:ilvl="1" w:tplc="041B0003" w:tentative="1">
      <w:start w:val="1"/>
      <w:numFmt w:val="bullet"/>
      <w:lvlText w:val="o"/>
      <w:lvlJc w:val="left"/>
      <w:pPr>
        <w:ind w:left="1789" w:hanging="360"/>
      </w:pPr>
      <w:rPr>
        <w:rFonts w:ascii="Courier New" w:hAnsi="Courier New" w:cs="Courier New" w:hint="default"/>
      </w:rPr>
    </w:lvl>
    <w:lvl w:ilvl="2" w:tplc="041B0005" w:tentative="1">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cs="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22">
    <w:nsid w:val="29061291"/>
    <w:multiLevelType w:val="multilevel"/>
    <w:tmpl w:val="E8F6A676"/>
    <w:lvl w:ilvl="0">
      <w:start w:val="6"/>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31A40AEC"/>
    <w:multiLevelType w:val="hybridMultilevel"/>
    <w:tmpl w:val="6346CC22"/>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33B60C66"/>
    <w:multiLevelType w:val="multilevel"/>
    <w:tmpl w:val="E19A59C8"/>
    <w:lvl w:ilvl="0">
      <w:start w:val="4"/>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35C33DA2"/>
    <w:multiLevelType w:val="hybridMultilevel"/>
    <w:tmpl w:val="71E4DA1A"/>
    <w:lvl w:ilvl="0" w:tplc="24DA0EB6">
      <w:numFmt w:val="bullet"/>
      <w:lvlText w:val="-"/>
      <w:lvlJc w:val="left"/>
      <w:pPr>
        <w:ind w:left="1512" w:hanging="360"/>
      </w:pPr>
      <w:rPr>
        <w:rFonts w:ascii="Arial" w:eastAsia="Times New Roman" w:hAnsi="Arial" w:cs="Arial"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26">
    <w:nsid w:val="36190917"/>
    <w:multiLevelType w:val="hybridMultilevel"/>
    <w:tmpl w:val="1106998C"/>
    <w:lvl w:ilvl="0" w:tplc="F708A68E">
      <w:start w:val="3"/>
      <w:numFmt w:val="bullet"/>
      <w:lvlText w:val="-"/>
      <w:lvlJc w:val="left"/>
      <w:pPr>
        <w:tabs>
          <w:tab w:val="num" w:pos="840"/>
        </w:tabs>
        <w:ind w:left="840" w:hanging="360"/>
      </w:pPr>
      <w:rPr>
        <w:rFonts w:ascii="Times New Roman" w:eastAsia="Times New Roman" w:hAnsi="Times New Roman" w:cs="Times New Roman" w:hint="default"/>
      </w:rPr>
    </w:lvl>
    <w:lvl w:ilvl="1" w:tplc="041B0003" w:tentative="1">
      <w:start w:val="1"/>
      <w:numFmt w:val="bullet"/>
      <w:lvlText w:val="o"/>
      <w:lvlJc w:val="left"/>
      <w:pPr>
        <w:tabs>
          <w:tab w:val="num" w:pos="1560"/>
        </w:tabs>
        <w:ind w:left="1560" w:hanging="360"/>
      </w:pPr>
      <w:rPr>
        <w:rFonts w:ascii="Courier New" w:hAnsi="Courier New" w:hint="default"/>
      </w:rPr>
    </w:lvl>
    <w:lvl w:ilvl="2" w:tplc="041B0005" w:tentative="1">
      <w:start w:val="1"/>
      <w:numFmt w:val="bullet"/>
      <w:lvlText w:val=""/>
      <w:lvlJc w:val="left"/>
      <w:pPr>
        <w:tabs>
          <w:tab w:val="num" w:pos="2280"/>
        </w:tabs>
        <w:ind w:left="2280" w:hanging="360"/>
      </w:pPr>
      <w:rPr>
        <w:rFonts w:ascii="Wingdings" w:hAnsi="Wingdings" w:hint="default"/>
      </w:rPr>
    </w:lvl>
    <w:lvl w:ilvl="3" w:tplc="041B0001" w:tentative="1">
      <w:start w:val="1"/>
      <w:numFmt w:val="bullet"/>
      <w:lvlText w:val=""/>
      <w:lvlJc w:val="left"/>
      <w:pPr>
        <w:tabs>
          <w:tab w:val="num" w:pos="3000"/>
        </w:tabs>
        <w:ind w:left="3000" w:hanging="360"/>
      </w:pPr>
      <w:rPr>
        <w:rFonts w:ascii="Symbol" w:hAnsi="Symbol" w:hint="default"/>
      </w:rPr>
    </w:lvl>
    <w:lvl w:ilvl="4" w:tplc="041B0003" w:tentative="1">
      <w:start w:val="1"/>
      <w:numFmt w:val="bullet"/>
      <w:lvlText w:val="o"/>
      <w:lvlJc w:val="left"/>
      <w:pPr>
        <w:tabs>
          <w:tab w:val="num" w:pos="3720"/>
        </w:tabs>
        <w:ind w:left="3720" w:hanging="360"/>
      </w:pPr>
      <w:rPr>
        <w:rFonts w:ascii="Courier New" w:hAnsi="Courier New" w:hint="default"/>
      </w:rPr>
    </w:lvl>
    <w:lvl w:ilvl="5" w:tplc="041B0005" w:tentative="1">
      <w:start w:val="1"/>
      <w:numFmt w:val="bullet"/>
      <w:lvlText w:val=""/>
      <w:lvlJc w:val="left"/>
      <w:pPr>
        <w:tabs>
          <w:tab w:val="num" w:pos="4440"/>
        </w:tabs>
        <w:ind w:left="4440" w:hanging="360"/>
      </w:pPr>
      <w:rPr>
        <w:rFonts w:ascii="Wingdings" w:hAnsi="Wingdings" w:hint="default"/>
      </w:rPr>
    </w:lvl>
    <w:lvl w:ilvl="6" w:tplc="041B0001" w:tentative="1">
      <w:start w:val="1"/>
      <w:numFmt w:val="bullet"/>
      <w:lvlText w:val=""/>
      <w:lvlJc w:val="left"/>
      <w:pPr>
        <w:tabs>
          <w:tab w:val="num" w:pos="5160"/>
        </w:tabs>
        <w:ind w:left="5160" w:hanging="360"/>
      </w:pPr>
      <w:rPr>
        <w:rFonts w:ascii="Symbol" w:hAnsi="Symbol" w:hint="default"/>
      </w:rPr>
    </w:lvl>
    <w:lvl w:ilvl="7" w:tplc="041B0003" w:tentative="1">
      <w:start w:val="1"/>
      <w:numFmt w:val="bullet"/>
      <w:lvlText w:val="o"/>
      <w:lvlJc w:val="left"/>
      <w:pPr>
        <w:tabs>
          <w:tab w:val="num" w:pos="5880"/>
        </w:tabs>
        <w:ind w:left="5880" w:hanging="360"/>
      </w:pPr>
      <w:rPr>
        <w:rFonts w:ascii="Courier New" w:hAnsi="Courier New" w:hint="default"/>
      </w:rPr>
    </w:lvl>
    <w:lvl w:ilvl="8" w:tplc="041B0005" w:tentative="1">
      <w:start w:val="1"/>
      <w:numFmt w:val="bullet"/>
      <w:lvlText w:val=""/>
      <w:lvlJc w:val="left"/>
      <w:pPr>
        <w:tabs>
          <w:tab w:val="num" w:pos="6600"/>
        </w:tabs>
        <w:ind w:left="6600" w:hanging="360"/>
      </w:pPr>
      <w:rPr>
        <w:rFonts w:ascii="Wingdings" w:hAnsi="Wingdings" w:hint="default"/>
      </w:rPr>
    </w:lvl>
  </w:abstractNum>
  <w:abstractNum w:abstractNumId="27">
    <w:nsid w:val="3F585552"/>
    <w:multiLevelType w:val="multilevel"/>
    <w:tmpl w:val="E07ED394"/>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41B3437B"/>
    <w:multiLevelType w:val="multilevel"/>
    <w:tmpl w:val="2514DF50"/>
    <w:lvl w:ilvl="0">
      <w:start w:val="5"/>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42AD1A64"/>
    <w:multiLevelType w:val="hybridMultilevel"/>
    <w:tmpl w:val="3DAE9B18"/>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492D043E"/>
    <w:multiLevelType w:val="hybridMultilevel"/>
    <w:tmpl w:val="D160F84A"/>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499E7A01"/>
    <w:multiLevelType w:val="multilevel"/>
    <w:tmpl w:val="ABA8C8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A237536"/>
    <w:multiLevelType w:val="hybridMultilevel"/>
    <w:tmpl w:val="90EC4922"/>
    <w:lvl w:ilvl="0" w:tplc="3C283BFC">
      <w:start w:val="15"/>
      <w:numFmt w:val="decimal"/>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33">
    <w:nsid w:val="4B6F29A0"/>
    <w:multiLevelType w:val="multilevel"/>
    <w:tmpl w:val="A66C1654"/>
    <w:lvl w:ilvl="0">
      <w:start w:val="1"/>
      <w:numFmt w:val="decimal"/>
      <w:pStyle w:val="TS-Nadpis99"/>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4C7B59FF"/>
    <w:multiLevelType w:val="multilevel"/>
    <w:tmpl w:val="CA687C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4DFA4121"/>
    <w:multiLevelType w:val="multilevel"/>
    <w:tmpl w:val="451CD81A"/>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51415FB5"/>
    <w:multiLevelType w:val="multilevel"/>
    <w:tmpl w:val="CCB85314"/>
    <w:lvl w:ilvl="0">
      <w:start w:val="10"/>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53505920"/>
    <w:multiLevelType w:val="hybridMultilevel"/>
    <w:tmpl w:val="B3927C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55963033"/>
    <w:multiLevelType w:val="hybridMultilevel"/>
    <w:tmpl w:val="BEC2B0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56D207E0"/>
    <w:multiLevelType w:val="hybridMultilevel"/>
    <w:tmpl w:val="8FD69A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62E24785"/>
    <w:multiLevelType w:val="multilevel"/>
    <w:tmpl w:val="792E631A"/>
    <w:lvl w:ilvl="0">
      <w:start w:val="1"/>
      <w:numFmt w:val="decimal"/>
      <w:lvlText w:val="%1."/>
      <w:lvlJc w:val="left"/>
      <w:pPr>
        <w:ind w:left="360" w:hanging="360"/>
      </w:pPr>
      <w:rPr>
        <w:rFonts w:hint="default"/>
      </w:rPr>
    </w:lvl>
    <w:lvl w:ilvl="1">
      <w:start w:val="5"/>
      <w:numFmt w:val="decimal"/>
      <w:lvlText w:val="%2."/>
      <w:lvlJc w:val="left"/>
      <w:pPr>
        <w:ind w:left="71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60A56C5"/>
    <w:multiLevelType w:val="hybridMultilevel"/>
    <w:tmpl w:val="32CABC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nsid w:val="69175FB7"/>
    <w:multiLevelType w:val="hybridMultilevel"/>
    <w:tmpl w:val="76922C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D880F53"/>
    <w:multiLevelType w:val="hybridMultilevel"/>
    <w:tmpl w:val="37F63918"/>
    <w:lvl w:ilvl="0" w:tplc="041B000F">
      <w:start w:val="1"/>
      <w:numFmt w:val="decimal"/>
      <w:lvlText w:val="%1."/>
      <w:lvlJc w:val="left"/>
      <w:pPr>
        <w:ind w:left="765" w:hanging="360"/>
      </w:pPr>
    </w:lvl>
    <w:lvl w:ilvl="1" w:tplc="041B0019">
      <w:start w:val="1"/>
      <w:numFmt w:val="lowerLetter"/>
      <w:lvlText w:val="%2."/>
      <w:lvlJc w:val="left"/>
      <w:pPr>
        <w:ind w:left="1485" w:hanging="360"/>
      </w:pPr>
    </w:lvl>
    <w:lvl w:ilvl="2" w:tplc="041B001B" w:tentative="1">
      <w:start w:val="1"/>
      <w:numFmt w:val="lowerRoman"/>
      <w:lvlText w:val="%3."/>
      <w:lvlJc w:val="right"/>
      <w:pPr>
        <w:ind w:left="2205" w:hanging="180"/>
      </w:pPr>
    </w:lvl>
    <w:lvl w:ilvl="3" w:tplc="041B000F" w:tentative="1">
      <w:start w:val="1"/>
      <w:numFmt w:val="decimal"/>
      <w:lvlText w:val="%4."/>
      <w:lvlJc w:val="left"/>
      <w:pPr>
        <w:ind w:left="2925" w:hanging="360"/>
      </w:pPr>
    </w:lvl>
    <w:lvl w:ilvl="4" w:tplc="041B0019" w:tentative="1">
      <w:start w:val="1"/>
      <w:numFmt w:val="lowerLetter"/>
      <w:lvlText w:val="%5."/>
      <w:lvlJc w:val="left"/>
      <w:pPr>
        <w:ind w:left="3645" w:hanging="360"/>
      </w:pPr>
    </w:lvl>
    <w:lvl w:ilvl="5" w:tplc="041B001B" w:tentative="1">
      <w:start w:val="1"/>
      <w:numFmt w:val="lowerRoman"/>
      <w:lvlText w:val="%6."/>
      <w:lvlJc w:val="right"/>
      <w:pPr>
        <w:ind w:left="4365" w:hanging="180"/>
      </w:pPr>
    </w:lvl>
    <w:lvl w:ilvl="6" w:tplc="041B000F" w:tentative="1">
      <w:start w:val="1"/>
      <w:numFmt w:val="decimal"/>
      <w:lvlText w:val="%7."/>
      <w:lvlJc w:val="left"/>
      <w:pPr>
        <w:ind w:left="5085" w:hanging="360"/>
      </w:pPr>
    </w:lvl>
    <w:lvl w:ilvl="7" w:tplc="041B0019" w:tentative="1">
      <w:start w:val="1"/>
      <w:numFmt w:val="lowerLetter"/>
      <w:lvlText w:val="%8."/>
      <w:lvlJc w:val="left"/>
      <w:pPr>
        <w:ind w:left="5805" w:hanging="360"/>
      </w:pPr>
    </w:lvl>
    <w:lvl w:ilvl="8" w:tplc="041B001B" w:tentative="1">
      <w:start w:val="1"/>
      <w:numFmt w:val="lowerRoman"/>
      <w:lvlText w:val="%9."/>
      <w:lvlJc w:val="right"/>
      <w:pPr>
        <w:ind w:left="6525" w:hanging="180"/>
      </w:pPr>
    </w:lvl>
  </w:abstractNum>
  <w:abstractNum w:abstractNumId="44">
    <w:nsid w:val="7DF61931"/>
    <w:multiLevelType w:val="multilevel"/>
    <w:tmpl w:val="46A6B3A8"/>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5">
    <w:nsid w:val="7FD2761B"/>
    <w:multiLevelType w:val="hybridMultilevel"/>
    <w:tmpl w:val="5F163888"/>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7FD8470E"/>
    <w:multiLevelType w:val="multilevel"/>
    <w:tmpl w:val="479A43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9"/>
  </w:num>
  <w:num w:numId="3">
    <w:abstractNumId w:val="3"/>
  </w:num>
  <w:num w:numId="4">
    <w:abstractNumId w:val="25"/>
  </w:num>
  <w:num w:numId="5">
    <w:abstractNumId w:val="34"/>
  </w:num>
  <w:num w:numId="6">
    <w:abstractNumId w:val="26"/>
  </w:num>
  <w:num w:numId="7">
    <w:abstractNumId w:val="33"/>
  </w:num>
  <w:num w:numId="8">
    <w:abstractNumId w:val="37"/>
  </w:num>
  <w:num w:numId="9">
    <w:abstractNumId w:val="41"/>
  </w:num>
  <w:num w:numId="10">
    <w:abstractNumId w:val="5"/>
  </w:num>
  <w:num w:numId="11">
    <w:abstractNumId w:val="7"/>
  </w:num>
  <w:num w:numId="12">
    <w:abstractNumId w:val="27"/>
  </w:num>
  <w:num w:numId="13">
    <w:abstractNumId w:val="20"/>
  </w:num>
  <w:num w:numId="14">
    <w:abstractNumId w:val="24"/>
  </w:num>
  <w:num w:numId="15">
    <w:abstractNumId w:val="36"/>
  </w:num>
  <w:num w:numId="16">
    <w:abstractNumId w:val="21"/>
  </w:num>
  <w:num w:numId="17">
    <w:abstractNumId w:val="18"/>
  </w:num>
  <w:num w:numId="18">
    <w:abstractNumId w:val="29"/>
  </w:num>
  <w:num w:numId="19">
    <w:abstractNumId w:val="31"/>
  </w:num>
  <w:num w:numId="20">
    <w:abstractNumId w:val="8"/>
  </w:num>
  <w:num w:numId="21">
    <w:abstractNumId w:val="46"/>
  </w:num>
  <w:num w:numId="22">
    <w:abstractNumId w:val="30"/>
  </w:num>
  <w:num w:numId="23">
    <w:abstractNumId w:val="23"/>
  </w:num>
  <w:num w:numId="24">
    <w:abstractNumId w:val="6"/>
  </w:num>
  <w:num w:numId="25">
    <w:abstractNumId w:val="45"/>
  </w:num>
  <w:num w:numId="26">
    <w:abstractNumId w:val="15"/>
  </w:num>
  <w:num w:numId="27">
    <w:abstractNumId w:val="38"/>
  </w:num>
  <w:num w:numId="28">
    <w:abstractNumId w:val="11"/>
  </w:num>
  <w:num w:numId="29">
    <w:abstractNumId w:val="39"/>
  </w:num>
  <w:num w:numId="30">
    <w:abstractNumId w:val="42"/>
  </w:num>
  <w:num w:numId="31">
    <w:abstractNumId w:val="14"/>
  </w:num>
  <w:num w:numId="32">
    <w:abstractNumId w:val="16"/>
  </w:num>
  <w:num w:numId="33">
    <w:abstractNumId w:val="4"/>
  </w:num>
  <w:num w:numId="34">
    <w:abstractNumId w:val="19"/>
  </w:num>
  <w:num w:numId="35">
    <w:abstractNumId w:val="32"/>
  </w:num>
  <w:num w:numId="36">
    <w:abstractNumId w:val="22"/>
  </w:num>
  <w:num w:numId="37">
    <w:abstractNumId w:val="12"/>
  </w:num>
  <w:num w:numId="38">
    <w:abstractNumId w:val="10"/>
  </w:num>
  <w:num w:numId="39">
    <w:abstractNumId w:val="43"/>
  </w:num>
  <w:num w:numId="40">
    <w:abstractNumId w:val="35"/>
  </w:num>
  <w:num w:numId="41">
    <w:abstractNumId w:val="40"/>
  </w:num>
  <w:num w:numId="42">
    <w:abstractNumId w:val="13"/>
  </w:num>
  <w:num w:numId="43">
    <w:abstractNumId w:val="44"/>
  </w:num>
  <w:num w:numId="44">
    <w:abstractNumId w:val="28"/>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30722"/>
    <o:shapelayout v:ext="edit">
      <o:idmap v:ext="edit" data="8"/>
    </o:shapelayout>
  </w:hdrShapeDefaults>
  <w:footnotePr>
    <w:footnote w:id="-1"/>
    <w:footnote w:id="0"/>
  </w:footnotePr>
  <w:endnotePr>
    <w:endnote w:id="-1"/>
    <w:endnote w:id="0"/>
  </w:endnotePr>
  <w:compat>
    <w:spaceForUL/>
    <w:balanceSingleByteDoubleByteWidth/>
    <w:doNotLeaveBackslashAlone/>
    <w:ulTrailSpace/>
    <w:adjustLineHeightInTable/>
  </w:compat>
  <w:rsids>
    <w:rsidRoot w:val="00A255C6"/>
    <w:rsid w:val="000003D9"/>
    <w:rsid w:val="000103BC"/>
    <w:rsid w:val="00013E30"/>
    <w:rsid w:val="00016BC0"/>
    <w:rsid w:val="00024B44"/>
    <w:rsid w:val="00031DA2"/>
    <w:rsid w:val="00032C77"/>
    <w:rsid w:val="00035F4E"/>
    <w:rsid w:val="00041023"/>
    <w:rsid w:val="0004257D"/>
    <w:rsid w:val="00045704"/>
    <w:rsid w:val="000459EE"/>
    <w:rsid w:val="00063B63"/>
    <w:rsid w:val="00066EAE"/>
    <w:rsid w:val="00071A9C"/>
    <w:rsid w:val="0007276A"/>
    <w:rsid w:val="00073725"/>
    <w:rsid w:val="00074196"/>
    <w:rsid w:val="00074BE2"/>
    <w:rsid w:val="00081C59"/>
    <w:rsid w:val="000830E4"/>
    <w:rsid w:val="0008601D"/>
    <w:rsid w:val="000869AB"/>
    <w:rsid w:val="000869FF"/>
    <w:rsid w:val="000873EF"/>
    <w:rsid w:val="000A0C5A"/>
    <w:rsid w:val="000A109F"/>
    <w:rsid w:val="000A2DE1"/>
    <w:rsid w:val="000A339D"/>
    <w:rsid w:val="000A7B00"/>
    <w:rsid w:val="000B54E7"/>
    <w:rsid w:val="000B7F65"/>
    <w:rsid w:val="000C148C"/>
    <w:rsid w:val="000C1A8F"/>
    <w:rsid w:val="000D082D"/>
    <w:rsid w:val="000D1A1F"/>
    <w:rsid w:val="000D5CEB"/>
    <w:rsid w:val="000D7173"/>
    <w:rsid w:val="000D77F8"/>
    <w:rsid w:val="000D7880"/>
    <w:rsid w:val="000E1A24"/>
    <w:rsid w:val="000E54EC"/>
    <w:rsid w:val="000F4B72"/>
    <w:rsid w:val="000F6C21"/>
    <w:rsid w:val="00103AAD"/>
    <w:rsid w:val="00104A41"/>
    <w:rsid w:val="00107F76"/>
    <w:rsid w:val="00110981"/>
    <w:rsid w:val="00113D6F"/>
    <w:rsid w:val="00116521"/>
    <w:rsid w:val="001214C8"/>
    <w:rsid w:val="00124147"/>
    <w:rsid w:val="001249B3"/>
    <w:rsid w:val="001315CF"/>
    <w:rsid w:val="00131B42"/>
    <w:rsid w:val="00136338"/>
    <w:rsid w:val="001371C5"/>
    <w:rsid w:val="00141704"/>
    <w:rsid w:val="00143AB7"/>
    <w:rsid w:val="0014691E"/>
    <w:rsid w:val="00150536"/>
    <w:rsid w:val="00151542"/>
    <w:rsid w:val="00154D88"/>
    <w:rsid w:val="001616E4"/>
    <w:rsid w:val="00161E70"/>
    <w:rsid w:val="0016366B"/>
    <w:rsid w:val="0016387E"/>
    <w:rsid w:val="00164329"/>
    <w:rsid w:val="001655E6"/>
    <w:rsid w:val="00167878"/>
    <w:rsid w:val="00170BC6"/>
    <w:rsid w:val="00171E61"/>
    <w:rsid w:val="00180C73"/>
    <w:rsid w:val="0018257A"/>
    <w:rsid w:val="00184BD4"/>
    <w:rsid w:val="00184D49"/>
    <w:rsid w:val="001866CA"/>
    <w:rsid w:val="001906DA"/>
    <w:rsid w:val="00191505"/>
    <w:rsid w:val="001A2270"/>
    <w:rsid w:val="001B087E"/>
    <w:rsid w:val="001B0D1E"/>
    <w:rsid w:val="001B11FC"/>
    <w:rsid w:val="001B1C55"/>
    <w:rsid w:val="001B39C8"/>
    <w:rsid w:val="001B5FC8"/>
    <w:rsid w:val="001B7203"/>
    <w:rsid w:val="001B7E36"/>
    <w:rsid w:val="001C01F3"/>
    <w:rsid w:val="001C1A41"/>
    <w:rsid w:val="001C4A04"/>
    <w:rsid w:val="001C5666"/>
    <w:rsid w:val="001E21F3"/>
    <w:rsid w:val="001E2307"/>
    <w:rsid w:val="001E3B30"/>
    <w:rsid w:val="001E5ECC"/>
    <w:rsid w:val="001E71CB"/>
    <w:rsid w:val="001F0B80"/>
    <w:rsid w:val="001F7809"/>
    <w:rsid w:val="002130DA"/>
    <w:rsid w:val="00213431"/>
    <w:rsid w:val="002135BC"/>
    <w:rsid w:val="002150E8"/>
    <w:rsid w:val="00217B3B"/>
    <w:rsid w:val="00217B85"/>
    <w:rsid w:val="00221250"/>
    <w:rsid w:val="00225E16"/>
    <w:rsid w:val="002317EB"/>
    <w:rsid w:val="00231E06"/>
    <w:rsid w:val="00235489"/>
    <w:rsid w:val="00236AED"/>
    <w:rsid w:val="00240584"/>
    <w:rsid w:val="002428EA"/>
    <w:rsid w:val="002432C9"/>
    <w:rsid w:val="00243F70"/>
    <w:rsid w:val="00244A2E"/>
    <w:rsid w:val="00244F1C"/>
    <w:rsid w:val="00251AA8"/>
    <w:rsid w:val="00252033"/>
    <w:rsid w:val="00252233"/>
    <w:rsid w:val="00264386"/>
    <w:rsid w:val="00267935"/>
    <w:rsid w:val="002708E2"/>
    <w:rsid w:val="00270C08"/>
    <w:rsid w:val="00277D1A"/>
    <w:rsid w:val="002940F1"/>
    <w:rsid w:val="00294AD7"/>
    <w:rsid w:val="0029694D"/>
    <w:rsid w:val="002A3654"/>
    <w:rsid w:val="002A535F"/>
    <w:rsid w:val="002A5AAD"/>
    <w:rsid w:val="002B05EB"/>
    <w:rsid w:val="002B1309"/>
    <w:rsid w:val="002B4518"/>
    <w:rsid w:val="002B52D4"/>
    <w:rsid w:val="002B5DF0"/>
    <w:rsid w:val="002C537F"/>
    <w:rsid w:val="002D3ADF"/>
    <w:rsid w:val="002E1158"/>
    <w:rsid w:val="002E2DD0"/>
    <w:rsid w:val="002E321F"/>
    <w:rsid w:val="002E3D06"/>
    <w:rsid w:val="002E59AE"/>
    <w:rsid w:val="002F0E41"/>
    <w:rsid w:val="002F1917"/>
    <w:rsid w:val="002F406A"/>
    <w:rsid w:val="002F7D4D"/>
    <w:rsid w:val="003022EB"/>
    <w:rsid w:val="0030481F"/>
    <w:rsid w:val="003073E8"/>
    <w:rsid w:val="00310E43"/>
    <w:rsid w:val="003147E3"/>
    <w:rsid w:val="00314B3D"/>
    <w:rsid w:val="003200B6"/>
    <w:rsid w:val="00320B45"/>
    <w:rsid w:val="003235F9"/>
    <w:rsid w:val="0032711B"/>
    <w:rsid w:val="00327511"/>
    <w:rsid w:val="00327C25"/>
    <w:rsid w:val="0034071D"/>
    <w:rsid w:val="003432D5"/>
    <w:rsid w:val="003531F8"/>
    <w:rsid w:val="00353FCF"/>
    <w:rsid w:val="003546BA"/>
    <w:rsid w:val="00357142"/>
    <w:rsid w:val="003608B7"/>
    <w:rsid w:val="00362105"/>
    <w:rsid w:val="00363FF6"/>
    <w:rsid w:val="00364026"/>
    <w:rsid w:val="00364937"/>
    <w:rsid w:val="003663B9"/>
    <w:rsid w:val="00366405"/>
    <w:rsid w:val="00371E8C"/>
    <w:rsid w:val="00372ED8"/>
    <w:rsid w:val="003758EC"/>
    <w:rsid w:val="0038378D"/>
    <w:rsid w:val="003869A3"/>
    <w:rsid w:val="00387CB8"/>
    <w:rsid w:val="00390E86"/>
    <w:rsid w:val="0039279E"/>
    <w:rsid w:val="003975EB"/>
    <w:rsid w:val="003978C2"/>
    <w:rsid w:val="003A0167"/>
    <w:rsid w:val="003A05A3"/>
    <w:rsid w:val="003A737B"/>
    <w:rsid w:val="003B35E9"/>
    <w:rsid w:val="003B3B3B"/>
    <w:rsid w:val="003B4CE6"/>
    <w:rsid w:val="003B5E0D"/>
    <w:rsid w:val="003B7E94"/>
    <w:rsid w:val="003C08E6"/>
    <w:rsid w:val="003C390A"/>
    <w:rsid w:val="003D1990"/>
    <w:rsid w:val="003D6CE4"/>
    <w:rsid w:val="003E0381"/>
    <w:rsid w:val="003E4E58"/>
    <w:rsid w:val="0040139A"/>
    <w:rsid w:val="0040337D"/>
    <w:rsid w:val="00404873"/>
    <w:rsid w:val="0041100E"/>
    <w:rsid w:val="00420288"/>
    <w:rsid w:val="004223F4"/>
    <w:rsid w:val="00427328"/>
    <w:rsid w:val="00427C69"/>
    <w:rsid w:val="004324C5"/>
    <w:rsid w:val="00432D5F"/>
    <w:rsid w:val="00440C01"/>
    <w:rsid w:val="0044147C"/>
    <w:rsid w:val="004422EE"/>
    <w:rsid w:val="004429AF"/>
    <w:rsid w:val="00444BCE"/>
    <w:rsid w:val="004505DA"/>
    <w:rsid w:val="00450D29"/>
    <w:rsid w:val="00453BD7"/>
    <w:rsid w:val="0046239D"/>
    <w:rsid w:val="00463828"/>
    <w:rsid w:val="004702AD"/>
    <w:rsid w:val="00472D8A"/>
    <w:rsid w:val="00473D77"/>
    <w:rsid w:val="00476BEF"/>
    <w:rsid w:val="004801D7"/>
    <w:rsid w:val="004830F1"/>
    <w:rsid w:val="004832CA"/>
    <w:rsid w:val="0049509B"/>
    <w:rsid w:val="0049737C"/>
    <w:rsid w:val="004A2935"/>
    <w:rsid w:val="004A34BC"/>
    <w:rsid w:val="004A5A67"/>
    <w:rsid w:val="004B04A0"/>
    <w:rsid w:val="004B06DF"/>
    <w:rsid w:val="004B1355"/>
    <w:rsid w:val="004B2A30"/>
    <w:rsid w:val="004C2D7A"/>
    <w:rsid w:val="004C54B2"/>
    <w:rsid w:val="004C61EA"/>
    <w:rsid w:val="004D4C5C"/>
    <w:rsid w:val="004E0234"/>
    <w:rsid w:val="004E0EB6"/>
    <w:rsid w:val="004E2804"/>
    <w:rsid w:val="004E410A"/>
    <w:rsid w:val="004E6532"/>
    <w:rsid w:val="004F2DEC"/>
    <w:rsid w:val="0050172A"/>
    <w:rsid w:val="005054B5"/>
    <w:rsid w:val="005062B0"/>
    <w:rsid w:val="00512ADB"/>
    <w:rsid w:val="00512E39"/>
    <w:rsid w:val="005159D9"/>
    <w:rsid w:val="005169FE"/>
    <w:rsid w:val="00516B96"/>
    <w:rsid w:val="0052395F"/>
    <w:rsid w:val="00525D7A"/>
    <w:rsid w:val="0053066F"/>
    <w:rsid w:val="00533CC8"/>
    <w:rsid w:val="00535D92"/>
    <w:rsid w:val="0053612D"/>
    <w:rsid w:val="005410E8"/>
    <w:rsid w:val="00544EEF"/>
    <w:rsid w:val="005458F0"/>
    <w:rsid w:val="00555B17"/>
    <w:rsid w:val="005621AD"/>
    <w:rsid w:val="00562431"/>
    <w:rsid w:val="00564224"/>
    <w:rsid w:val="00564C73"/>
    <w:rsid w:val="005656E1"/>
    <w:rsid w:val="0056653A"/>
    <w:rsid w:val="00567E91"/>
    <w:rsid w:val="005843A3"/>
    <w:rsid w:val="005860AF"/>
    <w:rsid w:val="005909D0"/>
    <w:rsid w:val="00591F29"/>
    <w:rsid w:val="005952B5"/>
    <w:rsid w:val="005954BD"/>
    <w:rsid w:val="005A365B"/>
    <w:rsid w:val="005B3057"/>
    <w:rsid w:val="005B4A7E"/>
    <w:rsid w:val="005B4E56"/>
    <w:rsid w:val="005C0A3A"/>
    <w:rsid w:val="005C37E8"/>
    <w:rsid w:val="005C3D2A"/>
    <w:rsid w:val="005C438C"/>
    <w:rsid w:val="005D142F"/>
    <w:rsid w:val="005D3E6C"/>
    <w:rsid w:val="005D6130"/>
    <w:rsid w:val="005D7207"/>
    <w:rsid w:val="005E0719"/>
    <w:rsid w:val="005E1C03"/>
    <w:rsid w:val="005E2340"/>
    <w:rsid w:val="005E40C8"/>
    <w:rsid w:val="005E6118"/>
    <w:rsid w:val="005F5E34"/>
    <w:rsid w:val="00602F40"/>
    <w:rsid w:val="00605BF9"/>
    <w:rsid w:val="00610D99"/>
    <w:rsid w:val="00615C82"/>
    <w:rsid w:val="00621909"/>
    <w:rsid w:val="006279F5"/>
    <w:rsid w:val="00633790"/>
    <w:rsid w:val="006350E8"/>
    <w:rsid w:val="00635536"/>
    <w:rsid w:val="00636D07"/>
    <w:rsid w:val="00641C46"/>
    <w:rsid w:val="00644650"/>
    <w:rsid w:val="00647CC5"/>
    <w:rsid w:val="0065227A"/>
    <w:rsid w:val="00654251"/>
    <w:rsid w:val="00673DAB"/>
    <w:rsid w:val="00676546"/>
    <w:rsid w:val="00676C93"/>
    <w:rsid w:val="00677A02"/>
    <w:rsid w:val="00683AC4"/>
    <w:rsid w:val="00690B82"/>
    <w:rsid w:val="006949FF"/>
    <w:rsid w:val="00695389"/>
    <w:rsid w:val="00695583"/>
    <w:rsid w:val="006A1E0A"/>
    <w:rsid w:val="006A283F"/>
    <w:rsid w:val="006B0F3C"/>
    <w:rsid w:val="006B42F3"/>
    <w:rsid w:val="006B4BE6"/>
    <w:rsid w:val="006B7BEF"/>
    <w:rsid w:val="006C2DBD"/>
    <w:rsid w:val="006C329B"/>
    <w:rsid w:val="006C460B"/>
    <w:rsid w:val="006C4C7B"/>
    <w:rsid w:val="006C5174"/>
    <w:rsid w:val="006C54AB"/>
    <w:rsid w:val="006C6E1B"/>
    <w:rsid w:val="006D0F15"/>
    <w:rsid w:val="006E0C7E"/>
    <w:rsid w:val="006E3FF0"/>
    <w:rsid w:val="006E626F"/>
    <w:rsid w:val="006E6E87"/>
    <w:rsid w:val="006E7120"/>
    <w:rsid w:val="006F17E8"/>
    <w:rsid w:val="006F2384"/>
    <w:rsid w:val="006F4196"/>
    <w:rsid w:val="00701D68"/>
    <w:rsid w:val="00703599"/>
    <w:rsid w:val="00704478"/>
    <w:rsid w:val="007104BF"/>
    <w:rsid w:val="00711DA8"/>
    <w:rsid w:val="00711FC8"/>
    <w:rsid w:val="00715475"/>
    <w:rsid w:val="00717815"/>
    <w:rsid w:val="00717D00"/>
    <w:rsid w:val="007211D5"/>
    <w:rsid w:val="00724EF1"/>
    <w:rsid w:val="00724F32"/>
    <w:rsid w:val="00734905"/>
    <w:rsid w:val="00746FCF"/>
    <w:rsid w:val="00747C47"/>
    <w:rsid w:val="00752450"/>
    <w:rsid w:val="00756775"/>
    <w:rsid w:val="00763C36"/>
    <w:rsid w:val="00764BA2"/>
    <w:rsid w:val="0076566E"/>
    <w:rsid w:val="00766F29"/>
    <w:rsid w:val="00772621"/>
    <w:rsid w:val="00772682"/>
    <w:rsid w:val="00776972"/>
    <w:rsid w:val="00776B12"/>
    <w:rsid w:val="007777E2"/>
    <w:rsid w:val="0078053A"/>
    <w:rsid w:val="007817E6"/>
    <w:rsid w:val="00782679"/>
    <w:rsid w:val="007829E4"/>
    <w:rsid w:val="00787490"/>
    <w:rsid w:val="007A25B3"/>
    <w:rsid w:val="007A55F5"/>
    <w:rsid w:val="007A5A4C"/>
    <w:rsid w:val="007A60AC"/>
    <w:rsid w:val="007B0521"/>
    <w:rsid w:val="007B183E"/>
    <w:rsid w:val="007B2348"/>
    <w:rsid w:val="007B43FC"/>
    <w:rsid w:val="007B6616"/>
    <w:rsid w:val="007B7FDC"/>
    <w:rsid w:val="007C0187"/>
    <w:rsid w:val="007C06C5"/>
    <w:rsid w:val="007C6110"/>
    <w:rsid w:val="007D1D47"/>
    <w:rsid w:val="007D6E1B"/>
    <w:rsid w:val="007D7C22"/>
    <w:rsid w:val="007E1732"/>
    <w:rsid w:val="007F7144"/>
    <w:rsid w:val="00804355"/>
    <w:rsid w:val="00806B22"/>
    <w:rsid w:val="0081698F"/>
    <w:rsid w:val="00817452"/>
    <w:rsid w:val="008221FF"/>
    <w:rsid w:val="0082447A"/>
    <w:rsid w:val="00830E0E"/>
    <w:rsid w:val="00831142"/>
    <w:rsid w:val="00832EF5"/>
    <w:rsid w:val="00834423"/>
    <w:rsid w:val="008348B3"/>
    <w:rsid w:val="00840C40"/>
    <w:rsid w:val="00840F60"/>
    <w:rsid w:val="00841CCD"/>
    <w:rsid w:val="008474DB"/>
    <w:rsid w:val="00850353"/>
    <w:rsid w:val="00861602"/>
    <w:rsid w:val="008639EF"/>
    <w:rsid w:val="0086700A"/>
    <w:rsid w:val="0087105E"/>
    <w:rsid w:val="0087116B"/>
    <w:rsid w:val="00871ABB"/>
    <w:rsid w:val="00874580"/>
    <w:rsid w:val="00874B7D"/>
    <w:rsid w:val="0087670E"/>
    <w:rsid w:val="00876C76"/>
    <w:rsid w:val="00877214"/>
    <w:rsid w:val="00882384"/>
    <w:rsid w:val="00882C25"/>
    <w:rsid w:val="00892AFA"/>
    <w:rsid w:val="008931EC"/>
    <w:rsid w:val="008A4D1A"/>
    <w:rsid w:val="008B2CB6"/>
    <w:rsid w:val="008B6E30"/>
    <w:rsid w:val="008C0334"/>
    <w:rsid w:val="008C1F6E"/>
    <w:rsid w:val="008C2B9E"/>
    <w:rsid w:val="008C5D02"/>
    <w:rsid w:val="008C5DD4"/>
    <w:rsid w:val="008C5E3D"/>
    <w:rsid w:val="008C66B8"/>
    <w:rsid w:val="008D2500"/>
    <w:rsid w:val="008D2F46"/>
    <w:rsid w:val="008D3D14"/>
    <w:rsid w:val="008E2E9E"/>
    <w:rsid w:val="008F1420"/>
    <w:rsid w:val="008F1B33"/>
    <w:rsid w:val="008F5926"/>
    <w:rsid w:val="0090499F"/>
    <w:rsid w:val="0090510D"/>
    <w:rsid w:val="00911318"/>
    <w:rsid w:val="00917BAE"/>
    <w:rsid w:val="009217B1"/>
    <w:rsid w:val="009249FC"/>
    <w:rsid w:val="00925F62"/>
    <w:rsid w:val="00926A8A"/>
    <w:rsid w:val="00927619"/>
    <w:rsid w:val="00931EFF"/>
    <w:rsid w:val="009339D4"/>
    <w:rsid w:val="009373AE"/>
    <w:rsid w:val="00940819"/>
    <w:rsid w:val="009414C5"/>
    <w:rsid w:val="009419B2"/>
    <w:rsid w:val="00943E94"/>
    <w:rsid w:val="00944A66"/>
    <w:rsid w:val="0095166F"/>
    <w:rsid w:val="00957681"/>
    <w:rsid w:val="00961298"/>
    <w:rsid w:val="00961B1C"/>
    <w:rsid w:val="00961E38"/>
    <w:rsid w:val="00962B68"/>
    <w:rsid w:val="00963732"/>
    <w:rsid w:val="00964943"/>
    <w:rsid w:val="009676B1"/>
    <w:rsid w:val="0097174F"/>
    <w:rsid w:val="0097783F"/>
    <w:rsid w:val="009816F9"/>
    <w:rsid w:val="009831BC"/>
    <w:rsid w:val="009870F8"/>
    <w:rsid w:val="009874ED"/>
    <w:rsid w:val="009918AA"/>
    <w:rsid w:val="00994980"/>
    <w:rsid w:val="009A1182"/>
    <w:rsid w:val="009A5526"/>
    <w:rsid w:val="009B2B17"/>
    <w:rsid w:val="009B3AB8"/>
    <w:rsid w:val="009C38A6"/>
    <w:rsid w:val="009D250E"/>
    <w:rsid w:val="009D6169"/>
    <w:rsid w:val="009E2EBF"/>
    <w:rsid w:val="009E4878"/>
    <w:rsid w:val="009F1088"/>
    <w:rsid w:val="009F438C"/>
    <w:rsid w:val="00A01CFA"/>
    <w:rsid w:val="00A03716"/>
    <w:rsid w:val="00A121C4"/>
    <w:rsid w:val="00A16DAB"/>
    <w:rsid w:val="00A255C6"/>
    <w:rsid w:val="00A30C18"/>
    <w:rsid w:val="00A31121"/>
    <w:rsid w:val="00A31C93"/>
    <w:rsid w:val="00A320B8"/>
    <w:rsid w:val="00A32FC6"/>
    <w:rsid w:val="00A33852"/>
    <w:rsid w:val="00A34AA8"/>
    <w:rsid w:val="00A35315"/>
    <w:rsid w:val="00A357CD"/>
    <w:rsid w:val="00A416BC"/>
    <w:rsid w:val="00A42C35"/>
    <w:rsid w:val="00A454D7"/>
    <w:rsid w:val="00A46C0F"/>
    <w:rsid w:val="00A502E3"/>
    <w:rsid w:val="00A55244"/>
    <w:rsid w:val="00A61090"/>
    <w:rsid w:val="00A61DCB"/>
    <w:rsid w:val="00A63819"/>
    <w:rsid w:val="00A65194"/>
    <w:rsid w:val="00A65381"/>
    <w:rsid w:val="00A72661"/>
    <w:rsid w:val="00A7274A"/>
    <w:rsid w:val="00A80D2F"/>
    <w:rsid w:val="00A85441"/>
    <w:rsid w:val="00A873D9"/>
    <w:rsid w:val="00A87E1C"/>
    <w:rsid w:val="00A913D4"/>
    <w:rsid w:val="00A96975"/>
    <w:rsid w:val="00A96DEA"/>
    <w:rsid w:val="00AA0157"/>
    <w:rsid w:val="00AA0EC6"/>
    <w:rsid w:val="00AA1ADA"/>
    <w:rsid w:val="00AA2A18"/>
    <w:rsid w:val="00AA6B63"/>
    <w:rsid w:val="00AB254B"/>
    <w:rsid w:val="00AB285E"/>
    <w:rsid w:val="00AC7A77"/>
    <w:rsid w:val="00AD5430"/>
    <w:rsid w:val="00AD642F"/>
    <w:rsid w:val="00AE5696"/>
    <w:rsid w:val="00AE770D"/>
    <w:rsid w:val="00AF56B6"/>
    <w:rsid w:val="00AF5DE4"/>
    <w:rsid w:val="00B01BC0"/>
    <w:rsid w:val="00B0683C"/>
    <w:rsid w:val="00B074A6"/>
    <w:rsid w:val="00B07735"/>
    <w:rsid w:val="00B13C60"/>
    <w:rsid w:val="00B15880"/>
    <w:rsid w:val="00B159AF"/>
    <w:rsid w:val="00B30816"/>
    <w:rsid w:val="00B32BBD"/>
    <w:rsid w:val="00B3762A"/>
    <w:rsid w:val="00B40A73"/>
    <w:rsid w:val="00B43A95"/>
    <w:rsid w:val="00B517C5"/>
    <w:rsid w:val="00B56342"/>
    <w:rsid w:val="00B56DB1"/>
    <w:rsid w:val="00B67F0E"/>
    <w:rsid w:val="00B70E59"/>
    <w:rsid w:val="00B71E44"/>
    <w:rsid w:val="00B73939"/>
    <w:rsid w:val="00B76B6A"/>
    <w:rsid w:val="00B8072C"/>
    <w:rsid w:val="00B84912"/>
    <w:rsid w:val="00B90A8F"/>
    <w:rsid w:val="00B927F2"/>
    <w:rsid w:val="00B93B6A"/>
    <w:rsid w:val="00B9798D"/>
    <w:rsid w:val="00BA117B"/>
    <w:rsid w:val="00BA1D3A"/>
    <w:rsid w:val="00BA3612"/>
    <w:rsid w:val="00BA5442"/>
    <w:rsid w:val="00BA5459"/>
    <w:rsid w:val="00BA5F6A"/>
    <w:rsid w:val="00BA6568"/>
    <w:rsid w:val="00BA7289"/>
    <w:rsid w:val="00BB0089"/>
    <w:rsid w:val="00BB01DF"/>
    <w:rsid w:val="00BC0DC2"/>
    <w:rsid w:val="00BC5F62"/>
    <w:rsid w:val="00BC70D9"/>
    <w:rsid w:val="00BD41D4"/>
    <w:rsid w:val="00BD4D7E"/>
    <w:rsid w:val="00BD6EFB"/>
    <w:rsid w:val="00BE202E"/>
    <w:rsid w:val="00C04667"/>
    <w:rsid w:val="00C14794"/>
    <w:rsid w:val="00C179A1"/>
    <w:rsid w:val="00C240CF"/>
    <w:rsid w:val="00C24999"/>
    <w:rsid w:val="00C2665B"/>
    <w:rsid w:val="00C267F6"/>
    <w:rsid w:val="00C26D79"/>
    <w:rsid w:val="00C3436C"/>
    <w:rsid w:val="00C40CCC"/>
    <w:rsid w:val="00C44483"/>
    <w:rsid w:val="00C456B1"/>
    <w:rsid w:val="00C46CEF"/>
    <w:rsid w:val="00C61763"/>
    <w:rsid w:val="00C62C7B"/>
    <w:rsid w:val="00C62FEA"/>
    <w:rsid w:val="00C635D3"/>
    <w:rsid w:val="00C71903"/>
    <w:rsid w:val="00C76578"/>
    <w:rsid w:val="00C76A4D"/>
    <w:rsid w:val="00C862FF"/>
    <w:rsid w:val="00C867A3"/>
    <w:rsid w:val="00C90DA2"/>
    <w:rsid w:val="00C93B56"/>
    <w:rsid w:val="00CA3409"/>
    <w:rsid w:val="00CB1FC4"/>
    <w:rsid w:val="00CC0CCB"/>
    <w:rsid w:val="00CC10E5"/>
    <w:rsid w:val="00CC1FD3"/>
    <w:rsid w:val="00CC4CC6"/>
    <w:rsid w:val="00CC4EAF"/>
    <w:rsid w:val="00CD25F1"/>
    <w:rsid w:val="00CD543D"/>
    <w:rsid w:val="00CE2021"/>
    <w:rsid w:val="00CE62BA"/>
    <w:rsid w:val="00D00AE8"/>
    <w:rsid w:val="00D01B6F"/>
    <w:rsid w:val="00D05357"/>
    <w:rsid w:val="00D12C2E"/>
    <w:rsid w:val="00D20F27"/>
    <w:rsid w:val="00D22EF9"/>
    <w:rsid w:val="00D25E28"/>
    <w:rsid w:val="00D37B8A"/>
    <w:rsid w:val="00D41BF5"/>
    <w:rsid w:val="00D551BD"/>
    <w:rsid w:val="00D563B0"/>
    <w:rsid w:val="00D57938"/>
    <w:rsid w:val="00D64DE6"/>
    <w:rsid w:val="00D6521F"/>
    <w:rsid w:val="00D70793"/>
    <w:rsid w:val="00D716E3"/>
    <w:rsid w:val="00D7415F"/>
    <w:rsid w:val="00D74683"/>
    <w:rsid w:val="00D76ECB"/>
    <w:rsid w:val="00D80C2D"/>
    <w:rsid w:val="00D827B0"/>
    <w:rsid w:val="00D83099"/>
    <w:rsid w:val="00D84B3A"/>
    <w:rsid w:val="00D948B2"/>
    <w:rsid w:val="00DA1A11"/>
    <w:rsid w:val="00DA451C"/>
    <w:rsid w:val="00DA5582"/>
    <w:rsid w:val="00DC00C9"/>
    <w:rsid w:val="00DC7939"/>
    <w:rsid w:val="00DC7A3A"/>
    <w:rsid w:val="00DD1235"/>
    <w:rsid w:val="00DD3BD2"/>
    <w:rsid w:val="00DD4AFA"/>
    <w:rsid w:val="00DD529A"/>
    <w:rsid w:val="00DE138F"/>
    <w:rsid w:val="00DE26C0"/>
    <w:rsid w:val="00DE338C"/>
    <w:rsid w:val="00DE4EFB"/>
    <w:rsid w:val="00DE6458"/>
    <w:rsid w:val="00DF3048"/>
    <w:rsid w:val="00DF5D99"/>
    <w:rsid w:val="00DF6BC3"/>
    <w:rsid w:val="00E054ED"/>
    <w:rsid w:val="00E21C88"/>
    <w:rsid w:val="00E2376D"/>
    <w:rsid w:val="00E30067"/>
    <w:rsid w:val="00E33AAE"/>
    <w:rsid w:val="00E35019"/>
    <w:rsid w:val="00E4080B"/>
    <w:rsid w:val="00E415FE"/>
    <w:rsid w:val="00E475B9"/>
    <w:rsid w:val="00E54A8A"/>
    <w:rsid w:val="00E5762B"/>
    <w:rsid w:val="00E6131F"/>
    <w:rsid w:val="00E61EDC"/>
    <w:rsid w:val="00E70770"/>
    <w:rsid w:val="00E71638"/>
    <w:rsid w:val="00E7657B"/>
    <w:rsid w:val="00E81C9F"/>
    <w:rsid w:val="00E81E25"/>
    <w:rsid w:val="00E8593F"/>
    <w:rsid w:val="00E957CE"/>
    <w:rsid w:val="00E960D6"/>
    <w:rsid w:val="00EA3A53"/>
    <w:rsid w:val="00EB6F49"/>
    <w:rsid w:val="00EC1A2D"/>
    <w:rsid w:val="00EC42E0"/>
    <w:rsid w:val="00ED0AF9"/>
    <w:rsid w:val="00EE468F"/>
    <w:rsid w:val="00EE4DD0"/>
    <w:rsid w:val="00EE59E2"/>
    <w:rsid w:val="00EF0CD5"/>
    <w:rsid w:val="00EF1F0F"/>
    <w:rsid w:val="00EF1F3E"/>
    <w:rsid w:val="00EF68DF"/>
    <w:rsid w:val="00F02D86"/>
    <w:rsid w:val="00F067CF"/>
    <w:rsid w:val="00F06DB0"/>
    <w:rsid w:val="00F07C22"/>
    <w:rsid w:val="00F17BA3"/>
    <w:rsid w:val="00F21895"/>
    <w:rsid w:val="00F22720"/>
    <w:rsid w:val="00F23516"/>
    <w:rsid w:val="00F3193E"/>
    <w:rsid w:val="00F31DD6"/>
    <w:rsid w:val="00F32914"/>
    <w:rsid w:val="00F358D4"/>
    <w:rsid w:val="00F4139F"/>
    <w:rsid w:val="00F41ADF"/>
    <w:rsid w:val="00F42D88"/>
    <w:rsid w:val="00F436A6"/>
    <w:rsid w:val="00F52A3E"/>
    <w:rsid w:val="00F533CC"/>
    <w:rsid w:val="00F54CD5"/>
    <w:rsid w:val="00F62FDC"/>
    <w:rsid w:val="00F64D1C"/>
    <w:rsid w:val="00F732A7"/>
    <w:rsid w:val="00F805AB"/>
    <w:rsid w:val="00F81FB7"/>
    <w:rsid w:val="00F82F06"/>
    <w:rsid w:val="00F8533E"/>
    <w:rsid w:val="00F87A87"/>
    <w:rsid w:val="00F900BF"/>
    <w:rsid w:val="00FA448E"/>
    <w:rsid w:val="00FA68C5"/>
    <w:rsid w:val="00FB0610"/>
    <w:rsid w:val="00FB473C"/>
    <w:rsid w:val="00FB729D"/>
    <w:rsid w:val="00FC209D"/>
    <w:rsid w:val="00FD0640"/>
    <w:rsid w:val="00FD0FFA"/>
    <w:rsid w:val="00FD2A79"/>
    <w:rsid w:val="00FD6130"/>
    <w:rsid w:val="00FD63F8"/>
    <w:rsid w:val="00FD714A"/>
    <w:rsid w:val="00FE2DD7"/>
    <w:rsid w:val="00FE472B"/>
    <w:rsid w:val="00FF04AA"/>
    <w:rsid w:val="00FF596F"/>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Franklin Gothic Medium" w:eastAsia="Times New Roman" w:hAnsi="Calibri"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0"/>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nhideWhenUsed="0"/>
    <w:lsdException w:name="Body Text" w:uiPriority="0"/>
    <w:lsdException w:name="Subtitle" w:semiHidden="0" w:uiPriority="11" w:unhideWhenUsed="0" w:qFormat="1"/>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B40A73"/>
    <w:pPr>
      <w:widowControl w:val="0"/>
      <w:autoSpaceDE w:val="0"/>
      <w:autoSpaceDN w:val="0"/>
      <w:adjustRightInd w:val="0"/>
    </w:pPr>
    <w:rPr>
      <w:rFonts w:hAnsi="Franklin Gothic Medium"/>
      <w:sz w:val="24"/>
      <w:szCs w:val="24"/>
    </w:rPr>
  </w:style>
  <w:style w:type="paragraph" w:styleId="Nadpis1">
    <w:name w:val="heading 1"/>
    <w:basedOn w:val="Normlny"/>
    <w:next w:val="Normlny"/>
    <w:link w:val="Nadpis1Char"/>
    <w:uiPriority w:val="9"/>
    <w:qFormat/>
    <w:rsid w:val="003022E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y"/>
    <w:next w:val="Normlny"/>
    <w:link w:val="Nadpis2Char"/>
    <w:qFormat/>
    <w:rsid w:val="00252233"/>
    <w:pPr>
      <w:keepNext/>
      <w:widowControl/>
      <w:autoSpaceDE/>
      <w:autoSpaceDN/>
      <w:adjustRightInd/>
      <w:outlineLvl w:val="1"/>
    </w:pPr>
    <w:rPr>
      <w:rFonts w:ascii="Arial" w:eastAsia="Wingdings" w:hAnsi="Arial"/>
      <w:b/>
      <w:sz w:val="22"/>
      <w:szCs w:val="20"/>
      <w:lang w:eastAsia="cs-CZ"/>
    </w:rPr>
  </w:style>
  <w:style w:type="paragraph" w:styleId="Nadpis4">
    <w:name w:val="heading 4"/>
    <w:basedOn w:val="Normlny"/>
    <w:next w:val="Normlny"/>
    <w:link w:val="Nadpis4Char"/>
    <w:qFormat/>
    <w:rsid w:val="00252233"/>
    <w:pPr>
      <w:keepNext/>
      <w:widowControl/>
      <w:autoSpaceDE/>
      <w:autoSpaceDN/>
      <w:adjustRightInd/>
      <w:ind w:left="2124" w:firstLine="570"/>
      <w:outlineLvl w:val="3"/>
    </w:pPr>
    <w:rPr>
      <w:rFonts w:ascii="Arial" w:eastAsia="Wingdings" w:hAnsi="Arial"/>
      <w:b/>
      <w:sz w:val="22"/>
      <w:szCs w:val="20"/>
      <w:lang w:eastAsia="cs-CZ"/>
    </w:rPr>
  </w:style>
  <w:style w:type="paragraph" w:styleId="Nadpis5">
    <w:name w:val="heading 5"/>
    <w:basedOn w:val="Normlny"/>
    <w:next w:val="Normlny"/>
    <w:link w:val="Nadpis5Char"/>
    <w:uiPriority w:val="9"/>
    <w:semiHidden/>
    <w:unhideWhenUsed/>
    <w:qFormat/>
    <w:rsid w:val="00FD0640"/>
    <w:pPr>
      <w:keepNext/>
      <w:keepLines/>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Style1">
    <w:name w:val="Style1"/>
    <w:basedOn w:val="Normlny"/>
    <w:uiPriority w:val="99"/>
    <w:rsid w:val="00B40A73"/>
  </w:style>
  <w:style w:type="paragraph" w:customStyle="1" w:styleId="Style2">
    <w:name w:val="Style2"/>
    <w:basedOn w:val="Normlny"/>
    <w:uiPriority w:val="99"/>
    <w:rsid w:val="00B40A73"/>
  </w:style>
  <w:style w:type="paragraph" w:customStyle="1" w:styleId="Style3">
    <w:name w:val="Style3"/>
    <w:basedOn w:val="Normlny"/>
    <w:link w:val="Style3Char"/>
    <w:uiPriority w:val="99"/>
    <w:rsid w:val="00B40A73"/>
    <w:pPr>
      <w:spacing w:line="250" w:lineRule="exact"/>
    </w:pPr>
  </w:style>
  <w:style w:type="paragraph" w:customStyle="1" w:styleId="Style4">
    <w:name w:val="Style4"/>
    <w:basedOn w:val="Normlny"/>
    <w:uiPriority w:val="99"/>
    <w:rsid w:val="00B40A73"/>
    <w:pPr>
      <w:spacing w:line="250" w:lineRule="exact"/>
      <w:ind w:hanging="374"/>
    </w:pPr>
  </w:style>
  <w:style w:type="paragraph" w:customStyle="1" w:styleId="Style5">
    <w:name w:val="Style5"/>
    <w:basedOn w:val="Normlny"/>
    <w:uiPriority w:val="99"/>
    <w:rsid w:val="00B40A73"/>
    <w:pPr>
      <w:spacing w:line="254" w:lineRule="exact"/>
      <w:ind w:firstLine="374"/>
    </w:pPr>
  </w:style>
  <w:style w:type="paragraph" w:customStyle="1" w:styleId="Style6">
    <w:name w:val="Style6"/>
    <w:basedOn w:val="Normlny"/>
    <w:uiPriority w:val="99"/>
    <w:rsid w:val="00B40A73"/>
  </w:style>
  <w:style w:type="paragraph" w:customStyle="1" w:styleId="Style7">
    <w:name w:val="Style7"/>
    <w:basedOn w:val="Normlny"/>
    <w:uiPriority w:val="99"/>
    <w:rsid w:val="00B40A73"/>
    <w:pPr>
      <w:spacing w:line="256" w:lineRule="exact"/>
      <w:ind w:firstLine="365"/>
    </w:pPr>
  </w:style>
  <w:style w:type="paragraph" w:customStyle="1" w:styleId="Style8">
    <w:name w:val="Style8"/>
    <w:basedOn w:val="Normlny"/>
    <w:uiPriority w:val="99"/>
    <w:rsid w:val="00B40A73"/>
    <w:pPr>
      <w:spacing w:line="250" w:lineRule="exact"/>
      <w:ind w:hanging="365"/>
    </w:pPr>
  </w:style>
  <w:style w:type="paragraph" w:customStyle="1" w:styleId="Style9">
    <w:name w:val="Style9"/>
    <w:basedOn w:val="Normlny"/>
    <w:uiPriority w:val="99"/>
    <w:rsid w:val="00B40A73"/>
    <w:pPr>
      <w:spacing w:line="269" w:lineRule="exact"/>
      <w:ind w:firstLine="384"/>
      <w:jc w:val="both"/>
    </w:pPr>
  </w:style>
  <w:style w:type="paragraph" w:customStyle="1" w:styleId="Style10">
    <w:name w:val="Style10"/>
    <w:basedOn w:val="Normlny"/>
    <w:uiPriority w:val="99"/>
    <w:rsid w:val="00B40A73"/>
    <w:pPr>
      <w:spacing w:line="250" w:lineRule="exact"/>
      <w:jc w:val="both"/>
    </w:pPr>
  </w:style>
  <w:style w:type="paragraph" w:customStyle="1" w:styleId="Style11">
    <w:name w:val="Style11"/>
    <w:basedOn w:val="Normlny"/>
    <w:uiPriority w:val="99"/>
    <w:rsid w:val="00B40A73"/>
  </w:style>
  <w:style w:type="paragraph" w:customStyle="1" w:styleId="Style12">
    <w:name w:val="Style12"/>
    <w:basedOn w:val="Normlny"/>
    <w:uiPriority w:val="99"/>
    <w:rsid w:val="00B40A73"/>
    <w:pPr>
      <w:spacing w:line="255" w:lineRule="exact"/>
      <w:ind w:firstLine="749"/>
    </w:pPr>
  </w:style>
  <w:style w:type="paragraph" w:customStyle="1" w:styleId="Style13">
    <w:name w:val="Style13"/>
    <w:basedOn w:val="Normlny"/>
    <w:uiPriority w:val="99"/>
    <w:rsid w:val="00B40A73"/>
    <w:pPr>
      <w:spacing w:line="259" w:lineRule="exact"/>
      <w:ind w:firstLine="730"/>
      <w:jc w:val="both"/>
    </w:pPr>
  </w:style>
  <w:style w:type="paragraph" w:customStyle="1" w:styleId="Style14">
    <w:name w:val="Style14"/>
    <w:basedOn w:val="Normlny"/>
    <w:uiPriority w:val="99"/>
    <w:rsid w:val="00B40A73"/>
  </w:style>
  <w:style w:type="paragraph" w:customStyle="1" w:styleId="Style15">
    <w:name w:val="Style15"/>
    <w:basedOn w:val="Normlny"/>
    <w:uiPriority w:val="99"/>
    <w:rsid w:val="00B40A73"/>
    <w:pPr>
      <w:spacing w:line="256" w:lineRule="exact"/>
      <w:ind w:firstLine="365"/>
    </w:pPr>
  </w:style>
  <w:style w:type="paragraph" w:customStyle="1" w:styleId="Style16">
    <w:name w:val="Style16"/>
    <w:basedOn w:val="Normlny"/>
    <w:uiPriority w:val="99"/>
    <w:rsid w:val="00B40A73"/>
    <w:pPr>
      <w:spacing w:line="250" w:lineRule="exact"/>
      <w:ind w:hanging="365"/>
    </w:pPr>
  </w:style>
  <w:style w:type="paragraph" w:customStyle="1" w:styleId="Style17">
    <w:name w:val="Style17"/>
    <w:basedOn w:val="Normlny"/>
    <w:uiPriority w:val="99"/>
    <w:rsid w:val="00B40A73"/>
  </w:style>
  <w:style w:type="character" w:customStyle="1" w:styleId="FontStyle19">
    <w:name w:val="Font Style19"/>
    <w:basedOn w:val="Predvolenpsmoodseku"/>
    <w:uiPriority w:val="99"/>
    <w:rsid w:val="00B40A73"/>
    <w:rPr>
      <w:rFonts w:ascii="Franklin Gothic Medium" w:hAnsi="Franklin Gothic Medium" w:cs="Franklin Gothic Medium"/>
      <w:b/>
      <w:bCs/>
      <w:sz w:val="26"/>
      <w:szCs w:val="26"/>
    </w:rPr>
  </w:style>
  <w:style w:type="character" w:customStyle="1" w:styleId="FontStyle20">
    <w:name w:val="Font Style20"/>
    <w:basedOn w:val="Predvolenpsmoodseku"/>
    <w:uiPriority w:val="99"/>
    <w:rsid w:val="00B40A73"/>
    <w:rPr>
      <w:rFonts w:ascii="Arial Unicode MS" w:eastAsia="Arial Unicode MS" w:cs="Arial Unicode MS"/>
      <w:b/>
      <w:bCs/>
      <w:i/>
      <w:iCs/>
      <w:sz w:val="18"/>
      <w:szCs w:val="18"/>
    </w:rPr>
  </w:style>
  <w:style w:type="character" w:customStyle="1" w:styleId="FontStyle21">
    <w:name w:val="Font Style21"/>
    <w:basedOn w:val="Predvolenpsmoodseku"/>
    <w:rsid w:val="00B40A73"/>
    <w:rPr>
      <w:rFonts w:ascii="Franklin Gothic Medium" w:hAnsi="Franklin Gothic Medium" w:cs="Franklin Gothic Medium"/>
      <w:spacing w:val="-10"/>
      <w:sz w:val="24"/>
      <w:szCs w:val="24"/>
    </w:rPr>
  </w:style>
  <w:style w:type="character" w:customStyle="1" w:styleId="FontStyle22">
    <w:name w:val="Font Style22"/>
    <w:basedOn w:val="Predvolenpsmoodseku"/>
    <w:uiPriority w:val="99"/>
    <w:rsid w:val="00B40A73"/>
    <w:rPr>
      <w:rFonts w:ascii="Lucida Sans Unicode" w:hAnsi="Lucida Sans Unicode" w:cs="Lucida Sans Unicode"/>
      <w:sz w:val="16"/>
      <w:szCs w:val="16"/>
    </w:rPr>
  </w:style>
  <w:style w:type="character" w:customStyle="1" w:styleId="FontStyle23">
    <w:name w:val="Font Style23"/>
    <w:basedOn w:val="Predvolenpsmoodseku"/>
    <w:uiPriority w:val="99"/>
    <w:rsid w:val="00B40A73"/>
    <w:rPr>
      <w:rFonts w:ascii="Arial Unicode MS" w:eastAsia="Arial Unicode MS" w:cs="Arial Unicode MS"/>
      <w:b/>
      <w:bCs/>
      <w:spacing w:val="90"/>
      <w:sz w:val="8"/>
      <w:szCs w:val="8"/>
    </w:rPr>
  </w:style>
  <w:style w:type="character" w:customStyle="1" w:styleId="FontStyle24">
    <w:name w:val="Font Style24"/>
    <w:basedOn w:val="Predvolenpsmoodseku"/>
    <w:uiPriority w:val="99"/>
    <w:rsid w:val="00B40A73"/>
    <w:rPr>
      <w:rFonts w:ascii="Franklin Gothic Medium" w:hAnsi="Franklin Gothic Medium" w:cs="Franklin Gothic Medium"/>
      <w:i/>
      <w:iCs/>
      <w:spacing w:val="-20"/>
      <w:sz w:val="24"/>
      <w:szCs w:val="24"/>
    </w:rPr>
  </w:style>
  <w:style w:type="character" w:customStyle="1" w:styleId="FontStyle25">
    <w:name w:val="Font Style25"/>
    <w:basedOn w:val="Predvolenpsmoodseku"/>
    <w:uiPriority w:val="99"/>
    <w:rsid w:val="00B40A73"/>
    <w:rPr>
      <w:rFonts w:ascii="Franklin Gothic Medium" w:hAnsi="Franklin Gothic Medium" w:cs="Franklin Gothic Medium"/>
      <w:i/>
      <w:iCs/>
      <w:spacing w:val="-10"/>
      <w:sz w:val="24"/>
      <w:szCs w:val="24"/>
    </w:rPr>
  </w:style>
  <w:style w:type="character" w:customStyle="1" w:styleId="FontStyle26">
    <w:name w:val="Font Style26"/>
    <w:basedOn w:val="Predvolenpsmoodseku"/>
    <w:uiPriority w:val="99"/>
    <w:rsid w:val="00B40A73"/>
    <w:rPr>
      <w:rFonts w:ascii="Arial Unicode MS" w:eastAsia="Arial Unicode MS" w:cs="Arial Unicode MS"/>
      <w:sz w:val="18"/>
      <w:szCs w:val="18"/>
    </w:rPr>
  </w:style>
  <w:style w:type="paragraph" w:customStyle="1" w:styleId="02Zle">
    <w:name w:val="02_Zle"/>
    <w:basedOn w:val="Style3"/>
    <w:link w:val="02ZleChar1"/>
    <w:rsid w:val="00B927F2"/>
    <w:pPr>
      <w:widowControl/>
      <w:spacing w:line="240" w:lineRule="auto"/>
    </w:pPr>
    <w:rPr>
      <w:rFonts w:ascii="Times New Roman" w:hAnsi="Times New Roman"/>
      <w:b/>
      <w:color w:val="FF0000"/>
      <w:sz w:val="22"/>
      <w:szCs w:val="22"/>
      <w:u w:val="single"/>
    </w:rPr>
  </w:style>
  <w:style w:type="paragraph" w:customStyle="1" w:styleId="01Text">
    <w:name w:val="01_Text"/>
    <w:basedOn w:val="Style3"/>
    <w:link w:val="01TextChar"/>
    <w:qFormat/>
    <w:rsid w:val="000E54EC"/>
    <w:pPr>
      <w:widowControl/>
      <w:spacing w:line="240" w:lineRule="auto"/>
      <w:ind w:right="5069"/>
    </w:pPr>
    <w:rPr>
      <w:rFonts w:ascii="Calibri" w:hAnsi="Calibri" w:cs="Calibri"/>
      <w:sz w:val="22"/>
      <w:szCs w:val="22"/>
    </w:rPr>
  </w:style>
  <w:style w:type="character" w:customStyle="1" w:styleId="Style3Char">
    <w:name w:val="Style3 Char"/>
    <w:basedOn w:val="Predvolenpsmoodseku"/>
    <w:link w:val="Style3"/>
    <w:uiPriority w:val="99"/>
    <w:rsid w:val="00A255C6"/>
    <w:rPr>
      <w:rFonts w:hAnsi="Franklin Gothic Medium"/>
      <w:sz w:val="24"/>
      <w:szCs w:val="24"/>
    </w:rPr>
  </w:style>
  <w:style w:type="character" w:customStyle="1" w:styleId="02ZleChar">
    <w:name w:val="02_Zle Char"/>
    <w:basedOn w:val="Style3Char"/>
    <w:rsid w:val="00A255C6"/>
    <w:rPr>
      <w:rFonts w:hAnsi="Franklin Gothic Medium"/>
      <w:sz w:val="24"/>
      <w:szCs w:val="24"/>
    </w:rPr>
  </w:style>
  <w:style w:type="paragraph" w:styleId="Hlavika">
    <w:name w:val="header"/>
    <w:aliases w:val=" Char,Header12,Header13,Header14,Header15,Header16,Header17,Header18,Header111,Header121,Header131,Header141,Header151,Header161,Header171,Header19,Header112,Header122,Header132,Header142,Header152,Header162,Header172,Header110,1. Zeile,Char"/>
    <w:basedOn w:val="Normlny"/>
    <w:link w:val="HlavikaChar"/>
    <w:unhideWhenUsed/>
    <w:rsid w:val="009D250E"/>
    <w:pPr>
      <w:tabs>
        <w:tab w:val="center" w:pos="4536"/>
        <w:tab w:val="right" w:pos="9072"/>
      </w:tabs>
    </w:pPr>
  </w:style>
  <w:style w:type="character" w:customStyle="1" w:styleId="01TextChar">
    <w:name w:val="01_Text Char"/>
    <w:basedOn w:val="Style3Char"/>
    <w:link w:val="01Text"/>
    <w:rsid w:val="000E54EC"/>
    <w:rPr>
      <w:rFonts w:ascii="Calibri" w:hAnsi="Franklin Gothic Medium" w:cs="Calibri"/>
      <w:sz w:val="24"/>
      <w:szCs w:val="24"/>
    </w:rPr>
  </w:style>
  <w:style w:type="character" w:customStyle="1" w:styleId="HlavikaChar">
    <w:name w:val="Hlavička Char"/>
    <w:aliases w:val=" Char Char,Header12 Char,Header13 Char,Header14 Char,Header15 Char,Header16 Char,Header17 Char,Header18 Char,Header111 Char,Header121 Char,Header131 Char,Header141 Char,Header151 Char,Header161 Char,Header171 Char,Header19 Char,Char Char"/>
    <w:basedOn w:val="Predvolenpsmoodseku"/>
    <w:link w:val="Hlavika"/>
    <w:rsid w:val="009D250E"/>
    <w:rPr>
      <w:rFonts w:hAnsi="Franklin Gothic Medium"/>
      <w:sz w:val="24"/>
      <w:szCs w:val="24"/>
    </w:rPr>
  </w:style>
  <w:style w:type="paragraph" w:styleId="Pta">
    <w:name w:val="footer"/>
    <w:basedOn w:val="Normlny"/>
    <w:link w:val="PtaChar"/>
    <w:uiPriority w:val="99"/>
    <w:unhideWhenUsed/>
    <w:rsid w:val="009D250E"/>
    <w:pPr>
      <w:tabs>
        <w:tab w:val="center" w:pos="4536"/>
        <w:tab w:val="right" w:pos="9072"/>
      </w:tabs>
    </w:pPr>
  </w:style>
  <w:style w:type="character" w:customStyle="1" w:styleId="PtaChar">
    <w:name w:val="Päta Char"/>
    <w:basedOn w:val="Predvolenpsmoodseku"/>
    <w:link w:val="Pta"/>
    <w:uiPriority w:val="99"/>
    <w:rsid w:val="009D250E"/>
    <w:rPr>
      <w:rFonts w:hAnsi="Franklin Gothic Medium"/>
      <w:sz w:val="24"/>
      <w:szCs w:val="24"/>
    </w:rPr>
  </w:style>
  <w:style w:type="paragraph" w:styleId="Textbubliny">
    <w:name w:val="Balloon Text"/>
    <w:basedOn w:val="Normlny"/>
    <w:link w:val="TextbublinyChar"/>
    <w:uiPriority w:val="99"/>
    <w:semiHidden/>
    <w:unhideWhenUsed/>
    <w:rsid w:val="00621909"/>
    <w:rPr>
      <w:rFonts w:ascii="Tahoma" w:hAnsi="Tahoma" w:cs="Tahoma"/>
      <w:sz w:val="16"/>
      <w:szCs w:val="16"/>
    </w:rPr>
  </w:style>
  <w:style w:type="character" w:customStyle="1" w:styleId="TextbublinyChar">
    <w:name w:val="Text bubliny Char"/>
    <w:basedOn w:val="Predvolenpsmoodseku"/>
    <w:link w:val="Textbubliny"/>
    <w:uiPriority w:val="99"/>
    <w:semiHidden/>
    <w:rsid w:val="00621909"/>
    <w:rPr>
      <w:rFonts w:ascii="Tahoma" w:hAnsi="Tahoma" w:cs="Tahoma"/>
      <w:sz w:val="16"/>
      <w:szCs w:val="16"/>
    </w:rPr>
  </w:style>
  <w:style w:type="character" w:customStyle="1" w:styleId="Nadpis2Char">
    <w:name w:val="Nadpis 2 Char"/>
    <w:basedOn w:val="Predvolenpsmoodseku"/>
    <w:link w:val="Nadpis2"/>
    <w:rsid w:val="00252233"/>
    <w:rPr>
      <w:rFonts w:ascii="Arial" w:eastAsia="Wingdings" w:hAnsi="Arial"/>
      <w:b/>
      <w:sz w:val="22"/>
      <w:lang w:eastAsia="cs-CZ"/>
    </w:rPr>
  </w:style>
  <w:style w:type="character" w:customStyle="1" w:styleId="Nadpis4Char">
    <w:name w:val="Nadpis 4 Char"/>
    <w:basedOn w:val="Predvolenpsmoodseku"/>
    <w:link w:val="Nadpis4"/>
    <w:rsid w:val="00252233"/>
    <w:rPr>
      <w:rFonts w:ascii="Arial" w:eastAsia="Wingdings" w:hAnsi="Arial"/>
      <w:b/>
      <w:sz w:val="22"/>
      <w:lang w:eastAsia="cs-CZ"/>
    </w:rPr>
  </w:style>
  <w:style w:type="character" w:customStyle="1" w:styleId="02ZleChar1">
    <w:name w:val="02_Zle Char1"/>
    <w:basedOn w:val="Style3Char"/>
    <w:link w:val="02Zle"/>
    <w:rsid w:val="00B927F2"/>
    <w:rPr>
      <w:rFonts w:ascii="Times New Roman" w:hAnsi="Times New Roman"/>
      <w:b/>
      <w:color w:val="FF0000"/>
      <w:sz w:val="22"/>
      <w:szCs w:val="22"/>
      <w:u w:val="single"/>
    </w:rPr>
  </w:style>
  <w:style w:type="paragraph" w:customStyle="1" w:styleId="02Prepsa">
    <w:name w:val="02_Prepísať"/>
    <w:basedOn w:val="Normlny"/>
    <w:link w:val="02PrepsaChar"/>
    <w:qFormat/>
    <w:rsid w:val="00B927F2"/>
    <w:rPr>
      <w:rFonts w:asciiTheme="minorHAnsi" w:hAnsiTheme="minorHAnsi" w:cstheme="minorHAnsi"/>
      <w:b/>
      <w:color w:val="FF0000"/>
      <w:sz w:val="22"/>
      <w:szCs w:val="22"/>
      <w:u w:val="single"/>
    </w:rPr>
  </w:style>
  <w:style w:type="paragraph" w:customStyle="1" w:styleId="03Hruba">
    <w:name w:val="03_Hruba"/>
    <w:basedOn w:val="Normlny"/>
    <w:link w:val="03HrubaChar"/>
    <w:qFormat/>
    <w:rsid w:val="00B01BC0"/>
    <w:rPr>
      <w:rFonts w:asciiTheme="minorHAnsi" w:hAnsiTheme="minorHAnsi" w:cstheme="minorHAnsi"/>
      <w:b/>
      <w:sz w:val="22"/>
      <w:szCs w:val="22"/>
    </w:rPr>
  </w:style>
  <w:style w:type="character" w:customStyle="1" w:styleId="02PrepsaChar">
    <w:name w:val="02_Prepísať Char"/>
    <w:basedOn w:val="Predvolenpsmoodseku"/>
    <w:link w:val="02Prepsa"/>
    <w:rsid w:val="00B927F2"/>
    <w:rPr>
      <w:rFonts w:asciiTheme="minorHAnsi" w:hAnsiTheme="minorHAnsi" w:cstheme="minorHAnsi"/>
      <w:b/>
      <w:color w:val="FF0000"/>
      <w:sz w:val="22"/>
      <w:szCs w:val="22"/>
      <w:u w:val="single"/>
    </w:rPr>
  </w:style>
  <w:style w:type="paragraph" w:styleId="Odsekzoznamu">
    <w:name w:val="List Paragraph"/>
    <w:basedOn w:val="Normlny"/>
    <w:uiPriority w:val="34"/>
    <w:qFormat/>
    <w:rsid w:val="00CC0CCB"/>
    <w:pPr>
      <w:ind w:left="720"/>
      <w:contextualSpacing/>
    </w:pPr>
  </w:style>
  <w:style w:type="character" w:customStyle="1" w:styleId="03HrubaChar">
    <w:name w:val="03_Hruba Char"/>
    <w:basedOn w:val="Predvolenpsmoodseku"/>
    <w:link w:val="03Hruba"/>
    <w:rsid w:val="00B01BC0"/>
    <w:rPr>
      <w:rFonts w:asciiTheme="minorHAnsi" w:hAnsiTheme="minorHAnsi" w:cstheme="minorHAnsi"/>
      <w:b/>
      <w:sz w:val="22"/>
      <w:szCs w:val="22"/>
    </w:rPr>
  </w:style>
  <w:style w:type="paragraph" w:styleId="Textpoznmkypodiarou">
    <w:name w:val="footnote text"/>
    <w:basedOn w:val="Normlny"/>
    <w:link w:val="TextpoznmkypodiarouChar"/>
    <w:uiPriority w:val="99"/>
    <w:semiHidden/>
    <w:unhideWhenUsed/>
    <w:rsid w:val="006F4196"/>
    <w:rPr>
      <w:sz w:val="20"/>
      <w:szCs w:val="20"/>
    </w:rPr>
  </w:style>
  <w:style w:type="character" w:customStyle="1" w:styleId="TextpoznmkypodiarouChar">
    <w:name w:val="Text poznámky pod čiarou Char"/>
    <w:basedOn w:val="Predvolenpsmoodseku"/>
    <w:link w:val="Textpoznmkypodiarou"/>
    <w:uiPriority w:val="99"/>
    <w:semiHidden/>
    <w:rsid w:val="006F4196"/>
    <w:rPr>
      <w:rFonts w:hAnsi="Franklin Gothic Medium"/>
    </w:rPr>
  </w:style>
  <w:style w:type="character" w:styleId="Odkaznapoznmkupodiarou">
    <w:name w:val="footnote reference"/>
    <w:basedOn w:val="Predvolenpsmoodseku"/>
    <w:uiPriority w:val="99"/>
    <w:semiHidden/>
    <w:unhideWhenUsed/>
    <w:rsid w:val="006F4196"/>
    <w:rPr>
      <w:vertAlign w:val="superscript"/>
    </w:rPr>
  </w:style>
  <w:style w:type="character" w:styleId="Odkaznakomentr">
    <w:name w:val="annotation reference"/>
    <w:basedOn w:val="Predvolenpsmoodseku"/>
    <w:uiPriority w:val="99"/>
    <w:semiHidden/>
    <w:unhideWhenUsed/>
    <w:rsid w:val="006F4196"/>
    <w:rPr>
      <w:sz w:val="16"/>
      <w:szCs w:val="16"/>
    </w:rPr>
  </w:style>
  <w:style w:type="paragraph" w:styleId="Textkomentra">
    <w:name w:val="annotation text"/>
    <w:basedOn w:val="Normlny"/>
    <w:link w:val="TextkomentraChar"/>
    <w:uiPriority w:val="99"/>
    <w:semiHidden/>
    <w:unhideWhenUsed/>
    <w:rsid w:val="006F4196"/>
    <w:rPr>
      <w:sz w:val="20"/>
      <w:szCs w:val="20"/>
    </w:rPr>
  </w:style>
  <w:style w:type="character" w:customStyle="1" w:styleId="TextkomentraChar">
    <w:name w:val="Text komentára Char"/>
    <w:basedOn w:val="Predvolenpsmoodseku"/>
    <w:link w:val="Textkomentra"/>
    <w:uiPriority w:val="99"/>
    <w:semiHidden/>
    <w:rsid w:val="006F4196"/>
    <w:rPr>
      <w:rFonts w:hAnsi="Franklin Gothic Medium"/>
    </w:rPr>
  </w:style>
  <w:style w:type="paragraph" w:styleId="Predmetkomentra">
    <w:name w:val="annotation subject"/>
    <w:basedOn w:val="Textkomentra"/>
    <w:next w:val="Textkomentra"/>
    <w:link w:val="PredmetkomentraChar"/>
    <w:uiPriority w:val="99"/>
    <w:semiHidden/>
    <w:unhideWhenUsed/>
    <w:rsid w:val="006F4196"/>
    <w:rPr>
      <w:b/>
      <w:bCs/>
    </w:rPr>
  </w:style>
  <w:style w:type="character" w:customStyle="1" w:styleId="PredmetkomentraChar">
    <w:name w:val="Predmet komentára Char"/>
    <w:basedOn w:val="TextkomentraChar"/>
    <w:link w:val="Predmetkomentra"/>
    <w:uiPriority w:val="99"/>
    <w:semiHidden/>
    <w:rsid w:val="006F4196"/>
    <w:rPr>
      <w:rFonts w:hAnsi="Franklin Gothic Medium"/>
      <w:b/>
      <w:bCs/>
    </w:rPr>
  </w:style>
  <w:style w:type="paragraph" w:customStyle="1" w:styleId="Zkladntext21">
    <w:name w:val="Základný text 21"/>
    <w:basedOn w:val="Normlny"/>
    <w:rsid w:val="000D082D"/>
    <w:pPr>
      <w:widowControl/>
      <w:suppressAutoHyphens/>
      <w:autoSpaceDN/>
      <w:adjustRightInd/>
    </w:pPr>
    <w:rPr>
      <w:rFonts w:ascii="Times New Roman" w:hAnsi="Times New Roman"/>
      <w:sz w:val="22"/>
      <w:szCs w:val="22"/>
      <w:lang w:eastAsia="ar-SA"/>
    </w:rPr>
  </w:style>
  <w:style w:type="paragraph" w:styleId="Zkladntext">
    <w:name w:val="Body Text"/>
    <w:basedOn w:val="Normlny"/>
    <w:link w:val="ZkladntextChar"/>
    <w:semiHidden/>
    <w:rsid w:val="007C6110"/>
    <w:pPr>
      <w:widowControl/>
      <w:suppressAutoHyphens/>
      <w:autoSpaceDE/>
      <w:autoSpaceDN/>
      <w:adjustRightInd/>
      <w:jc w:val="both"/>
    </w:pPr>
    <w:rPr>
      <w:rFonts w:ascii="Arial" w:hAnsi="Arial"/>
      <w:sz w:val="20"/>
      <w:szCs w:val="20"/>
      <w:lang w:eastAsia="ar-SA"/>
    </w:rPr>
  </w:style>
  <w:style w:type="character" w:customStyle="1" w:styleId="ZkladntextChar">
    <w:name w:val="Základný text Char"/>
    <w:basedOn w:val="Predvolenpsmoodseku"/>
    <w:link w:val="Zkladntext"/>
    <w:semiHidden/>
    <w:rsid w:val="007C6110"/>
    <w:rPr>
      <w:rFonts w:ascii="Arial" w:hAnsi="Arial"/>
      <w:lang w:eastAsia="ar-SA"/>
    </w:rPr>
  </w:style>
  <w:style w:type="character" w:customStyle="1" w:styleId="WW8Num8z1">
    <w:name w:val="WW8Num8z1"/>
    <w:rsid w:val="00387CB8"/>
    <w:rPr>
      <w:rFonts w:ascii="Courier New" w:hAnsi="Courier New" w:cs="Courier New"/>
    </w:rPr>
  </w:style>
  <w:style w:type="character" w:customStyle="1" w:styleId="WW8Num4z0">
    <w:name w:val="WW8Num4z0"/>
    <w:rsid w:val="00131B42"/>
    <w:rPr>
      <w:rFonts w:ascii="Symbol" w:hAnsi="Symbol"/>
    </w:rPr>
  </w:style>
  <w:style w:type="character" w:customStyle="1" w:styleId="WW8Num5z2">
    <w:name w:val="WW8Num5z2"/>
    <w:rsid w:val="00A32FC6"/>
    <w:rPr>
      <w:rFonts w:ascii="Wingdings" w:hAnsi="Wingdings"/>
    </w:rPr>
  </w:style>
  <w:style w:type="paragraph" w:customStyle="1" w:styleId="Zkladntext31">
    <w:name w:val="Základní text 31"/>
    <w:basedOn w:val="Normlny"/>
    <w:rsid w:val="007D1D47"/>
    <w:pPr>
      <w:widowControl/>
      <w:autoSpaceDN/>
      <w:adjustRightInd/>
      <w:jc w:val="both"/>
    </w:pPr>
    <w:rPr>
      <w:rFonts w:ascii="Times New Roman" w:hAnsi="Times New Roman"/>
      <w:sz w:val="22"/>
      <w:szCs w:val="22"/>
      <w:lang w:eastAsia="ar-SA"/>
    </w:rPr>
  </w:style>
  <w:style w:type="paragraph" w:styleId="Zkladntext2">
    <w:name w:val="Body Text 2"/>
    <w:basedOn w:val="Normlny"/>
    <w:link w:val="Zkladntext2Char"/>
    <w:uiPriority w:val="99"/>
    <w:unhideWhenUsed/>
    <w:rsid w:val="002B05EB"/>
    <w:pPr>
      <w:spacing w:after="120" w:line="480" w:lineRule="auto"/>
    </w:pPr>
  </w:style>
  <w:style w:type="character" w:customStyle="1" w:styleId="Zkladntext2Char">
    <w:name w:val="Základný text 2 Char"/>
    <w:basedOn w:val="Predvolenpsmoodseku"/>
    <w:link w:val="Zkladntext2"/>
    <w:uiPriority w:val="99"/>
    <w:rsid w:val="002B05EB"/>
    <w:rPr>
      <w:rFonts w:hAnsi="Franklin Gothic Medium"/>
      <w:sz w:val="24"/>
      <w:szCs w:val="24"/>
    </w:rPr>
  </w:style>
  <w:style w:type="paragraph" w:styleId="Zkladntext3">
    <w:name w:val="Body Text 3"/>
    <w:basedOn w:val="Normlny"/>
    <w:link w:val="Zkladntext3Char"/>
    <w:uiPriority w:val="99"/>
    <w:semiHidden/>
    <w:unhideWhenUsed/>
    <w:rsid w:val="002B05EB"/>
    <w:pPr>
      <w:spacing w:after="120"/>
    </w:pPr>
    <w:rPr>
      <w:sz w:val="16"/>
      <w:szCs w:val="16"/>
    </w:rPr>
  </w:style>
  <w:style w:type="character" w:customStyle="1" w:styleId="Zkladntext3Char">
    <w:name w:val="Základný text 3 Char"/>
    <w:basedOn w:val="Predvolenpsmoodseku"/>
    <w:link w:val="Zkladntext3"/>
    <w:uiPriority w:val="99"/>
    <w:semiHidden/>
    <w:rsid w:val="002B05EB"/>
    <w:rPr>
      <w:rFonts w:hAnsi="Franklin Gothic Medium"/>
      <w:sz w:val="16"/>
      <w:szCs w:val="16"/>
    </w:rPr>
  </w:style>
  <w:style w:type="character" w:customStyle="1" w:styleId="FontStyle12">
    <w:name w:val="Font Style12"/>
    <w:basedOn w:val="Predvolenpsmoodseku"/>
    <w:uiPriority w:val="99"/>
    <w:rsid w:val="009B3AB8"/>
    <w:rPr>
      <w:rFonts w:ascii="Arial" w:hAnsi="Arial" w:cs="Arial"/>
      <w:sz w:val="24"/>
      <w:szCs w:val="24"/>
    </w:rPr>
  </w:style>
  <w:style w:type="character" w:customStyle="1" w:styleId="FontStyle11">
    <w:name w:val="Font Style11"/>
    <w:basedOn w:val="Predvolenpsmoodseku"/>
    <w:uiPriority w:val="99"/>
    <w:rsid w:val="0049737C"/>
    <w:rPr>
      <w:rFonts w:ascii="Arial" w:hAnsi="Arial" w:cs="Arial"/>
      <w:b/>
      <w:bCs/>
      <w:sz w:val="24"/>
      <w:szCs w:val="24"/>
    </w:rPr>
  </w:style>
  <w:style w:type="character" w:customStyle="1" w:styleId="FontStyle13">
    <w:name w:val="Font Style13"/>
    <w:basedOn w:val="Predvolenpsmoodseku"/>
    <w:uiPriority w:val="99"/>
    <w:rsid w:val="0049737C"/>
    <w:rPr>
      <w:rFonts w:ascii="Arial Narrow" w:hAnsi="Arial Narrow" w:cs="Arial Narrow" w:hint="default"/>
      <w:b/>
      <w:bCs/>
      <w:sz w:val="22"/>
      <w:szCs w:val="22"/>
    </w:rPr>
  </w:style>
  <w:style w:type="character" w:customStyle="1" w:styleId="FontStyle16">
    <w:name w:val="Font Style16"/>
    <w:basedOn w:val="Predvolenpsmoodseku"/>
    <w:uiPriority w:val="99"/>
    <w:rsid w:val="0049737C"/>
    <w:rPr>
      <w:rFonts w:ascii="Arial Narrow" w:hAnsi="Arial Narrow" w:cs="Arial Narrow" w:hint="default"/>
      <w:i/>
      <w:iCs/>
      <w:spacing w:val="-20"/>
      <w:sz w:val="22"/>
      <w:szCs w:val="22"/>
    </w:rPr>
  </w:style>
  <w:style w:type="character" w:customStyle="1" w:styleId="FontStyle17">
    <w:name w:val="Font Style17"/>
    <w:basedOn w:val="Predvolenpsmoodseku"/>
    <w:uiPriority w:val="99"/>
    <w:rsid w:val="0049737C"/>
    <w:rPr>
      <w:rFonts w:ascii="Arial Narrow" w:hAnsi="Arial Narrow" w:cs="Arial Narrow" w:hint="default"/>
      <w:b/>
      <w:bCs/>
      <w:i/>
      <w:iCs/>
      <w:spacing w:val="10"/>
      <w:sz w:val="22"/>
      <w:szCs w:val="22"/>
    </w:rPr>
  </w:style>
  <w:style w:type="character" w:styleId="Hypertextovprepojenie">
    <w:name w:val="Hyperlink"/>
    <w:basedOn w:val="Predvolenpsmoodseku"/>
    <w:uiPriority w:val="99"/>
    <w:unhideWhenUsed/>
    <w:rsid w:val="00C14794"/>
    <w:rPr>
      <w:color w:val="0000FF" w:themeColor="hyperlink"/>
      <w:u w:val="single"/>
    </w:rPr>
  </w:style>
  <w:style w:type="paragraph" w:styleId="Zarkazkladnhotextu">
    <w:name w:val="Body Text Indent"/>
    <w:basedOn w:val="Normlny"/>
    <w:link w:val="ZarkazkladnhotextuChar"/>
    <w:uiPriority w:val="99"/>
    <w:semiHidden/>
    <w:unhideWhenUsed/>
    <w:rsid w:val="00016BC0"/>
    <w:pPr>
      <w:spacing w:after="120"/>
      <w:ind w:left="283"/>
    </w:pPr>
  </w:style>
  <w:style w:type="character" w:customStyle="1" w:styleId="ZarkazkladnhotextuChar">
    <w:name w:val="Zarážka základného textu Char"/>
    <w:basedOn w:val="Predvolenpsmoodseku"/>
    <w:link w:val="Zarkazkladnhotextu"/>
    <w:uiPriority w:val="99"/>
    <w:semiHidden/>
    <w:rsid w:val="00016BC0"/>
    <w:rPr>
      <w:rFonts w:hAnsi="Franklin Gothic Medium"/>
      <w:sz w:val="24"/>
      <w:szCs w:val="24"/>
    </w:rPr>
  </w:style>
  <w:style w:type="paragraph" w:customStyle="1" w:styleId="Obyajntext1">
    <w:name w:val="Obyčajný text1"/>
    <w:basedOn w:val="Normlny"/>
    <w:rsid w:val="00016BC0"/>
    <w:pPr>
      <w:widowControl/>
      <w:suppressAutoHyphens/>
      <w:autoSpaceDE/>
      <w:autoSpaceDN/>
      <w:adjustRightInd/>
    </w:pPr>
    <w:rPr>
      <w:rFonts w:ascii="Courier New" w:hAnsi="Courier New"/>
      <w:sz w:val="20"/>
      <w:szCs w:val="20"/>
    </w:rPr>
  </w:style>
  <w:style w:type="paragraph" w:styleId="Zarkazkladnhotextu3">
    <w:name w:val="Body Text Indent 3"/>
    <w:basedOn w:val="Normlny"/>
    <w:link w:val="Zarkazkladnhotextu3Char"/>
    <w:uiPriority w:val="99"/>
    <w:semiHidden/>
    <w:unhideWhenUsed/>
    <w:rsid w:val="00C46CEF"/>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C46CEF"/>
    <w:rPr>
      <w:rFonts w:hAnsi="Franklin Gothic Medium"/>
      <w:sz w:val="16"/>
      <w:szCs w:val="16"/>
    </w:rPr>
  </w:style>
  <w:style w:type="paragraph" w:styleId="Zarkazkladnhotextu2">
    <w:name w:val="Body Text Indent 2"/>
    <w:basedOn w:val="Normlny"/>
    <w:link w:val="Zarkazkladnhotextu2Char"/>
    <w:uiPriority w:val="99"/>
    <w:semiHidden/>
    <w:unhideWhenUsed/>
    <w:rsid w:val="00C46CEF"/>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C46CEF"/>
    <w:rPr>
      <w:rFonts w:hAnsi="Franklin Gothic Medium"/>
      <w:sz w:val="24"/>
      <w:szCs w:val="24"/>
    </w:rPr>
  </w:style>
  <w:style w:type="paragraph" w:styleId="Obsah6">
    <w:name w:val="toc 6"/>
    <w:basedOn w:val="Normlny"/>
    <w:next w:val="Normlny"/>
    <w:semiHidden/>
    <w:rsid w:val="00C46CEF"/>
    <w:pPr>
      <w:widowControl/>
      <w:autoSpaceDE/>
      <w:autoSpaceDN/>
      <w:adjustRightInd/>
    </w:pPr>
    <w:rPr>
      <w:rFonts w:ascii="Times New Roman" w:hAnsi="Times New Roman"/>
      <w:sz w:val="22"/>
      <w:szCs w:val="20"/>
    </w:rPr>
  </w:style>
  <w:style w:type="paragraph" w:styleId="Obsah8">
    <w:name w:val="toc 8"/>
    <w:basedOn w:val="Normlny"/>
    <w:next w:val="Normlny"/>
    <w:semiHidden/>
    <w:rsid w:val="00C46CEF"/>
    <w:pPr>
      <w:widowControl/>
      <w:autoSpaceDE/>
      <w:autoSpaceDN/>
      <w:adjustRightInd/>
    </w:pPr>
    <w:rPr>
      <w:rFonts w:ascii="Times New Roman" w:hAnsi="Times New Roman"/>
      <w:sz w:val="22"/>
      <w:szCs w:val="20"/>
    </w:rPr>
  </w:style>
  <w:style w:type="paragraph" w:customStyle="1" w:styleId="Zkladntext1">
    <w:name w:val="Základní text1"/>
    <w:rsid w:val="00C46CEF"/>
    <w:rPr>
      <w:rFonts w:ascii="Roman" w:hAnsi="Roman"/>
      <w:color w:val="000000"/>
      <w:lang w:val="en-GB"/>
    </w:rPr>
  </w:style>
  <w:style w:type="paragraph" w:styleId="Normlnysozarkami">
    <w:name w:val="Normal Indent"/>
    <w:basedOn w:val="Normlny"/>
    <w:rsid w:val="00C46CEF"/>
    <w:pPr>
      <w:widowControl/>
      <w:autoSpaceDE/>
      <w:autoSpaceDN/>
      <w:adjustRightInd/>
      <w:ind w:left="708"/>
      <w:jc w:val="both"/>
    </w:pPr>
    <w:rPr>
      <w:rFonts w:ascii="Arial" w:hAnsi="Arial"/>
      <w:sz w:val="22"/>
      <w:szCs w:val="20"/>
    </w:rPr>
  </w:style>
  <w:style w:type="paragraph" w:customStyle="1" w:styleId="Import1">
    <w:name w:val="Import 1"/>
    <w:basedOn w:val="Normlny"/>
    <w:rsid w:val="00C46CEF"/>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576"/>
    </w:pPr>
    <w:rPr>
      <w:rFonts w:ascii="Courier New" w:hAnsi="Courier New"/>
      <w:szCs w:val="20"/>
    </w:rPr>
  </w:style>
  <w:style w:type="paragraph" w:styleId="Oznaitext">
    <w:name w:val="Block Text"/>
    <w:basedOn w:val="Normlny"/>
    <w:rsid w:val="00C46CEF"/>
    <w:pPr>
      <w:widowControl/>
      <w:autoSpaceDE/>
      <w:autoSpaceDN/>
      <w:adjustRightInd/>
      <w:ind w:left="214" w:right="283"/>
      <w:jc w:val="both"/>
    </w:pPr>
    <w:rPr>
      <w:rFonts w:ascii="Arial" w:hAnsi="Arial"/>
      <w:sz w:val="22"/>
      <w:szCs w:val="20"/>
    </w:rPr>
  </w:style>
  <w:style w:type="paragraph" w:customStyle="1" w:styleId="Import0">
    <w:name w:val="Import 0"/>
    <w:basedOn w:val="Normlny"/>
    <w:rsid w:val="00C46CEF"/>
    <w:pPr>
      <w:autoSpaceDE/>
      <w:autoSpaceDN/>
      <w:adjustRightInd/>
      <w:spacing w:line="288" w:lineRule="auto"/>
    </w:pPr>
    <w:rPr>
      <w:rFonts w:ascii="Courier New" w:hAnsi="Courier New"/>
      <w:noProof/>
      <w:szCs w:val="20"/>
    </w:rPr>
  </w:style>
  <w:style w:type="paragraph" w:customStyle="1" w:styleId="Import15">
    <w:name w:val="Import 15"/>
    <w:basedOn w:val="Import0"/>
    <w:rsid w:val="00C46CEF"/>
    <w:pPr>
      <w:tabs>
        <w:tab w:val="left" w:pos="6768"/>
        <w:tab w:val="left" w:pos="8496"/>
      </w:tabs>
      <w:spacing w:line="218" w:lineRule="auto"/>
      <w:ind w:left="4176"/>
    </w:pPr>
  </w:style>
  <w:style w:type="paragraph" w:customStyle="1" w:styleId="Odstavec">
    <w:name w:val="Odstavec"/>
    <w:basedOn w:val="Normlny"/>
    <w:rsid w:val="009E2EBF"/>
    <w:pPr>
      <w:tabs>
        <w:tab w:val="left" w:pos="284"/>
        <w:tab w:val="left" w:pos="426"/>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s>
      <w:suppressAutoHyphens/>
      <w:autoSpaceDE/>
      <w:autoSpaceDN/>
      <w:adjustRightInd/>
      <w:spacing w:after="115"/>
      <w:ind w:firstLine="426"/>
      <w:jc w:val="both"/>
    </w:pPr>
    <w:rPr>
      <w:rFonts w:ascii="Arial" w:hAnsi="Arial" w:cs="Lucida Sans Unicode"/>
      <w:sz w:val="22"/>
      <w:szCs w:val="20"/>
      <w:lang w:eastAsia="hi-IN" w:bidi="hi-IN"/>
    </w:rPr>
  </w:style>
  <w:style w:type="character" w:customStyle="1" w:styleId="ObyajntextChar">
    <w:name w:val="Obyčajný text Char"/>
    <w:aliases w:val="Char Char Char Char, Char Char Char Char"/>
    <w:link w:val="Obyajntext"/>
    <w:locked/>
    <w:rsid w:val="00BE202E"/>
    <w:rPr>
      <w:rFonts w:ascii="Courier New" w:hAnsi="Courier New" w:cs="Courier New"/>
    </w:rPr>
  </w:style>
  <w:style w:type="paragraph" w:styleId="Obyajntext">
    <w:name w:val="Plain Text"/>
    <w:aliases w:val="Char Char Char, Char Char Char"/>
    <w:basedOn w:val="Normlny"/>
    <w:link w:val="ObyajntextChar"/>
    <w:rsid w:val="00BE202E"/>
    <w:pPr>
      <w:widowControl/>
      <w:autoSpaceDE/>
      <w:autoSpaceDN/>
      <w:adjustRightInd/>
    </w:pPr>
    <w:rPr>
      <w:rFonts w:ascii="Courier New" w:hAnsi="Courier New" w:cs="Courier New"/>
      <w:sz w:val="20"/>
      <w:szCs w:val="20"/>
    </w:rPr>
  </w:style>
  <w:style w:type="character" w:customStyle="1" w:styleId="ObyajntextChar1">
    <w:name w:val="Obyčajný text Char1"/>
    <w:basedOn w:val="Predvolenpsmoodseku"/>
    <w:uiPriority w:val="99"/>
    <w:semiHidden/>
    <w:rsid w:val="00BE202E"/>
    <w:rPr>
      <w:rFonts w:ascii="Consolas" w:hAnsi="Consolas" w:cs="Consolas"/>
      <w:sz w:val="21"/>
      <w:szCs w:val="21"/>
    </w:rPr>
  </w:style>
  <w:style w:type="paragraph" w:customStyle="1" w:styleId="Zkladntext24">
    <w:name w:val="Základný text 24"/>
    <w:basedOn w:val="Normlny"/>
    <w:rsid w:val="00BE202E"/>
    <w:pPr>
      <w:widowControl/>
      <w:autoSpaceDE/>
      <w:autoSpaceDN/>
      <w:adjustRightInd/>
      <w:ind w:firstLine="720"/>
      <w:jc w:val="both"/>
    </w:pPr>
    <w:rPr>
      <w:rFonts w:ascii="Arial" w:hAnsi="Arial"/>
      <w:szCs w:val="20"/>
      <w:lang w:eastAsia="cs-CZ"/>
    </w:rPr>
  </w:style>
  <w:style w:type="paragraph" w:customStyle="1" w:styleId="Zkladntext25">
    <w:name w:val="Základný text 25"/>
    <w:basedOn w:val="Normlny"/>
    <w:rsid w:val="00BE202E"/>
    <w:pPr>
      <w:widowControl/>
      <w:suppressAutoHyphens/>
      <w:autoSpaceDE/>
      <w:autoSpaceDN/>
      <w:adjustRightInd/>
      <w:jc w:val="both"/>
    </w:pPr>
    <w:rPr>
      <w:rFonts w:ascii="Times New Roman" w:hAnsi="Times New Roman"/>
      <w:lang w:val="cs-CZ" w:eastAsia="ar-SA"/>
    </w:rPr>
  </w:style>
  <w:style w:type="paragraph" w:customStyle="1" w:styleId="Odstavecseseznamem1">
    <w:name w:val="Odstavec se seznamem1"/>
    <w:basedOn w:val="Normlny"/>
    <w:uiPriority w:val="34"/>
    <w:qFormat/>
    <w:rsid w:val="00BE202E"/>
    <w:pPr>
      <w:widowControl/>
      <w:autoSpaceDE/>
      <w:autoSpaceDN/>
      <w:adjustRightInd/>
      <w:ind w:left="720"/>
      <w:contextualSpacing/>
    </w:pPr>
    <w:rPr>
      <w:rFonts w:ascii="Times New Roman" w:hAnsi="Times New Roman"/>
    </w:rPr>
  </w:style>
  <w:style w:type="character" w:customStyle="1" w:styleId="Nadpis1Char">
    <w:name w:val="Nadpis 1 Char"/>
    <w:basedOn w:val="Predvolenpsmoodseku"/>
    <w:link w:val="Nadpis1"/>
    <w:uiPriority w:val="9"/>
    <w:rsid w:val="003022EB"/>
    <w:rPr>
      <w:rFonts w:asciiTheme="majorHAnsi" w:eastAsiaTheme="majorEastAsia" w:hAnsiTheme="majorHAnsi" w:cstheme="majorBidi"/>
      <w:b/>
      <w:bCs/>
      <w:color w:val="365F91" w:themeColor="accent1" w:themeShade="BF"/>
      <w:sz w:val="28"/>
      <w:szCs w:val="28"/>
    </w:rPr>
  </w:style>
  <w:style w:type="paragraph" w:customStyle="1" w:styleId="PMNormalIndent">
    <w:name w:val="PM_NormalIndent"/>
    <w:basedOn w:val="Normlnysozarkami"/>
    <w:link w:val="PMNormalIndentChar"/>
    <w:rsid w:val="00D83099"/>
    <w:pPr>
      <w:spacing w:before="120" w:after="120"/>
      <w:ind w:left="851"/>
      <w:jc w:val="left"/>
    </w:pPr>
    <w:rPr>
      <w:sz w:val="20"/>
      <w:szCs w:val="24"/>
      <w:lang w:val="fr-FR" w:eastAsia="en-GB"/>
    </w:rPr>
  </w:style>
  <w:style w:type="character" w:customStyle="1" w:styleId="PMNormalIndentChar">
    <w:name w:val="PM_NormalIndent Char"/>
    <w:link w:val="PMNormalIndent"/>
    <w:rsid w:val="00D83099"/>
    <w:rPr>
      <w:rFonts w:ascii="Arial" w:hAnsi="Arial"/>
      <w:szCs w:val="24"/>
      <w:lang w:val="fr-FR" w:eastAsia="en-GB"/>
    </w:rPr>
  </w:style>
  <w:style w:type="paragraph" w:customStyle="1" w:styleId="TS-Nadpis99">
    <w:name w:val="TS-Nadpis99"/>
    <w:basedOn w:val="Nadpis5"/>
    <w:next w:val="02Prepsa"/>
    <w:link w:val="TS-Nadpis99Char"/>
    <w:autoRedefine/>
    <w:qFormat/>
    <w:rsid w:val="00FD0640"/>
    <w:pPr>
      <w:keepLines w:val="0"/>
      <w:widowControl/>
      <w:numPr>
        <w:numId w:val="7"/>
      </w:numPr>
      <w:shd w:val="clear" w:color="auto" w:fill="FFFFFF"/>
      <w:tabs>
        <w:tab w:val="clear" w:pos="720"/>
        <w:tab w:val="num" w:pos="426"/>
      </w:tabs>
      <w:autoSpaceDE/>
      <w:autoSpaceDN/>
      <w:adjustRightInd/>
      <w:spacing w:before="400" w:after="200"/>
    </w:pPr>
    <w:rPr>
      <w:rFonts w:ascii="Arial" w:eastAsia="Times New Roman" w:hAnsi="Arial" w:cs="Arial"/>
      <w:b/>
      <w:caps/>
      <w:color w:val="000000" w:themeColor="text1"/>
      <w:sz w:val="22"/>
      <w:szCs w:val="20"/>
      <w:lang w:eastAsia="cs-CZ"/>
    </w:rPr>
  </w:style>
  <w:style w:type="character" w:customStyle="1" w:styleId="TS-Nadpis99Char">
    <w:name w:val="TS-Nadpis99 Char"/>
    <w:basedOn w:val="Nadpis5Char"/>
    <w:link w:val="TS-Nadpis99"/>
    <w:rsid w:val="00FD0640"/>
    <w:rPr>
      <w:rFonts w:ascii="Arial" w:eastAsiaTheme="majorEastAsia" w:hAnsi="Arial" w:cs="Arial"/>
      <w:b/>
      <w:caps/>
      <w:color w:val="000000" w:themeColor="text1"/>
      <w:sz w:val="22"/>
      <w:szCs w:val="24"/>
      <w:shd w:val="clear" w:color="auto" w:fill="FFFFFF"/>
      <w:lang w:eastAsia="cs-CZ"/>
    </w:rPr>
  </w:style>
  <w:style w:type="paragraph" w:customStyle="1" w:styleId="Zkladntextodsazen31">
    <w:name w:val="Základní text odsazený 31"/>
    <w:basedOn w:val="Normlny"/>
    <w:rsid w:val="00FD0640"/>
    <w:pPr>
      <w:widowControl/>
      <w:suppressAutoHyphens/>
      <w:autoSpaceDE/>
      <w:autoSpaceDN/>
      <w:adjustRightInd/>
      <w:ind w:firstLine="567"/>
      <w:jc w:val="both"/>
    </w:pPr>
    <w:rPr>
      <w:rFonts w:ascii="Times New Roman" w:hAnsi="Times New Roman"/>
      <w:sz w:val="22"/>
      <w:szCs w:val="20"/>
      <w:lang w:eastAsia="ar-SA"/>
    </w:rPr>
  </w:style>
  <w:style w:type="character" w:customStyle="1" w:styleId="Nadpis5Char">
    <w:name w:val="Nadpis 5 Char"/>
    <w:basedOn w:val="Predvolenpsmoodseku"/>
    <w:link w:val="Nadpis5"/>
    <w:uiPriority w:val="9"/>
    <w:semiHidden/>
    <w:rsid w:val="00FD0640"/>
    <w:rPr>
      <w:rFonts w:asciiTheme="majorHAnsi" w:eastAsiaTheme="majorEastAsia" w:hAnsiTheme="majorHAnsi" w:cstheme="majorBidi"/>
      <w:color w:val="243F60" w:themeColor="accent1" w:themeShade="7F"/>
      <w:sz w:val="24"/>
      <w:szCs w:val="24"/>
    </w:rPr>
  </w:style>
  <w:style w:type="paragraph" w:customStyle="1" w:styleId="StylZarovnatdobloku">
    <w:name w:val="Styl Zarovnat do bloku"/>
    <w:basedOn w:val="Normlny"/>
    <w:rsid w:val="00150536"/>
    <w:pPr>
      <w:widowControl/>
      <w:autoSpaceDE/>
      <w:autoSpaceDN/>
      <w:adjustRightInd/>
      <w:jc w:val="both"/>
    </w:pPr>
    <w:rPr>
      <w:rFonts w:ascii="Arial" w:hAnsi="Arial"/>
      <w:szCs w:val="20"/>
    </w:rPr>
  </w:style>
  <w:style w:type="paragraph" w:customStyle="1" w:styleId="Import2">
    <w:name w:val="Import 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2880"/>
    </w:pPr>
    <w:rPr>
      <w:rFonts w:ascii="Courier New" w:hAnsi="Courier New"/>
      <w:noProof/>
      <w:szCs w:val="20"/>
    </w:rPr>
  </w:style>
  <w:style w:type="paragraph" w:customStyle="1" w:styleId="Import13">
    <w:name w:val="Import 1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pPr>
    <w:rPr>
      <w:rFonts w:ascii="Courier New" w:hAnsi="Courier New"/>
      <w:noProof/>
      <w:szCs w:val="20"/>
    </w:rPr>
  </w:style>
  <w:style w:type="paragraph" w:customStyle="1" w:styleId="Import14">
    <w:name w:val="Import 14"/>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firstLine="1584"/>
    </w:pPr>
    <w:rPr>
      <w:rFonts w:ascii="Courier New" w:hAnsi="Courier New"/>
      <w:noProof/>
      <w:szCs w:val="20"/>
    </w:rPr>
  </w:style>
  <w:style w:type="paragraph" w:customStyle="1" w:styleId="Import3">
    <w:name w:val="Import 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pPr>
    <w:rPr>
      <w:rFonts w:ascii="Courier New" w:hAnsi="Courier New"/>
      <w:noProof/>
      <w:szCs w:val="20"/>
    </w:rPr>
  </w:style>
  <w:style w:type="paragraph" w:customStyle="1" w:styleId="Import12">
    <w:name w:val="Import 1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hanging="2736"/>
    </w:pPr>
    <w:rPr>
      <w:rFonts w:ascii="Courier New" w:hAnsi="Courier New"/>
      <w:noProof/>
      <w:szCs w:val="20"/>
    </w:rPr>
  </w:style>
  <w:style w:type="paragraph" w:customStyle="1" w:styleId="Import6">
    <w:name w:val="Import 6"/>
    <w:basedOn w:val="Normlny"/>
    <w:rsid w:val="004F2DEC"/>
    <w:pPr>
      <w:tabs>
        <w:tab w:val="left" w:pos="2592"/>
        <w:tab w:val="left" w:pos="6480"/>
      </w:tabs>
      <w:autoSpaceDE/>
      <w:autoSpaceDN/>
      <w:adjustRightInd/>
      <w:spacing w:line="216" w:lineRule="auto"/>
      <w:ind w:left="720"/>
    </w:pPr>
    <w:rPr>
      <w:rFonts w:ascii="Courier New" w:hAnsi="Courier New"/>
      <w:szCs w:val="20"/>
    </w:rPr>
  </w:style>
  <w:style w:type="character" w:styleId="PouitHypertextovPrepojenie">
    <w:name w:val="FollowedHyperlink"/>
    <w:basedOn w:val="Predvolenpsmoodseku"/>
    <w:rsid w:val="004F2DEC"/>
    <w:rPr>
      <w:color w:val="800080"/>
      <w:u w:val="single"/>
    </w:rPr>
  </w:style>
  <w:style w:type="paragraph" w:customStyle="1" w:styleId="Import36">
    <w:name w:val="Import 36"/>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008" w:hanging="288"/>
    </w:pPr>
    <w:rPr>
      <w:rFonts w:ascii="Courier New" w:hAnsi="Courier New"/>
      <w:noProof/>
      <w:szCs w:val="20"/>
    </w:rPr>
  </w:style>
  <w:style w:type="paragraph" w:customStyle="1" w:styleId="Import20">
    <w:name w:val="Import 20"/>
    <w:basedOn w:val="Normlny"/>
    <w:rsid w:val="004F2DEC"/>
    <w:pPr>
      <w:tabs>
        <w:tab w:val="left" w:pos="3744"/>
        <w:tab w:val="left" w:pos="8352"/>
      </w:tabs>
      <w:autoSpaceDE/>
      <w:autoSpaceDN/>
      <w:adjustRightInd/>
      <w:spacing w:line="218" w:lineRule="auto"/>
      <w:ind w:left="720"/>
    </w:pPr>
    <w:rPr>
      <w:rFonts w:ascii="Courier New" w:hAnsi="Courier New"/>
      <w:noProof/>
      <w:szCs w:val="20"/>
    </w:rPr>
  </w:style>
  <w:style w:type="paragraph" w:customStyle="1" w:styleId="Import17">
    <w:name w:val="Import 17"/>
    <w:basedOn w:val="Normlny"/>
    <w:rsid w:val="004F2DEC"/>
    <w:pPr>
      <w:tabs>
        <w:tab w:val="left" w:pos="4464"/>
        <w:tab w:val="left" w:pos="6912"/>
        <w:tab w:val="left" w:pos="9216"/>
      </w:tabs>
      <w:autoSpaceDE/>
      <w:autoSpaceDN/>
      <w:adjustRightInd/>
      <w:spacing w:line="218" w:lineRule="auto"/>
      <w:ind w:left="720"/>
    </w:pPr>
    <w:rPr>
      <w:rFonts w:ascii="Courier New" w:hAnsi="Courier New"/>
      <w:noProof/>
      <w:szCs w:val="20"/>
    </w:rPr>
  </w:style>
  <w:style w:type="paragraph" w:customStyle="1" w:styleId="Import18">
    <w:name w:val="Import 18"/>
    <w:basedOn w:val="Normlny"/>
    <w:rsid w:val="004F2DEC"/>
    <w:pPr>
      <w:tabs>
        <w:tab w:val="left" w:pos="4464"/>
        <w:tab w:val="left" w:pos="6912"/>
        <w:tab w:val="left" w:pos="9072"/>
      </w:tabs>
      <w:autoSpaceDE/>
      <w:autoSpaceDN/>
      <w:adjustRightInd/>
      <w:spacing w:line="218" w:lineRule="auto"/>
      <w:ind w:left="720"/>
    </w:pPr>
    <w:rPr>
      <w:rFonts w:ascii="Courier New" w:hAnsi="Courier New"/>
      <w:noProof/>
      <w:szCs w:val="20"/>
    </w:rPr>
  </w:style>
  <w:style w:type="paragraph" w:customStyle="1" w:styleId="Import21">
    <w:name w:val="Import 21"/>
    <w:basedOn w:val="Normlny"/>
    <w:rsid w:val="004F2DEC"/>
    <w:pPr>
      <w:tabs>
        <w:tab w:val="left" w:pos="8208"/>
      </w:tabs>
      <w:autoSpaceDE/>
      <w:autoSpaceDN/>
      <w:adjustRightInd/>
      <w:spacing w:line="218" w:lineRule="auto"/>
      <w:ind w:left="3600"/>
    </w:pPr>
    <w:rPr>
      <w:rFonts w:ascii="Courier New" w:hAnsi="Courier New"/>
      <w:noProof/>
      <w:szCs w:val="20"/>
    </w:rPr>
  </w:style>
  <w:style w:type="paragraph" w:customStyle="1" w:styleId="Import32">
    <w:name w:val="Import 3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1584"/>
    </w:pPr>
    <w:rPr>
      <w:rFonts w:ascii="Courier New" w:hAnsi="Courier New"/>
      <w:szCs w:val="20"/>
    </w:rPr>
  </w:style>
  <w:style w:type="paragraph" w:customStyle="1" w:styleId="Import16">
    <w:name w:val="Import 16"/>
    <w:basedOn w:val="Normlny"/>
    <w:rsid w:val="004F2DEC"/>
    <w:pPr>
      <w:tabs>
        <w:tab w:val="left" w:pos="1584"/>
      </w:tabs>
      <w:autoSpaceDE/>
      <w:autoSpaceDN/>
      <w:adjustRightInd/>
      <w:spacing w:line="218" w:lineRule="auto"/>
      <w:ind w:left="1584" w:hanging="1008"/>
    </w:pPr>
    <w:rPr>
      <w:rFonts w:ascii="Courier New" w:hAnsi="Courier New"/>
      <w:noProof/>
      <w:szCs w:val="20"/>
    </w:rPr>
  </w:style>
  <w:style w:type="paragraph" w:customStyle="1" w:styleId="Import24">
    <w:name w:val="Import 24"/>
    <w:basedOn w:val="Normlny"/>
    <w:rsid w:val="004F2DEC"/>
    <w:pPr>
      <w:tabs>
        <w:tab w:val="left" w:pos="4176"/>
        <w:tab w:val="left" w:pos="6480"/>
        <w:tab w:val="left" w:pos="9072"/>
      </w:tabs>
      <w:autoSpaceDE/>
      <w:autoSpaceDN/>
      <w:adjustRightInd/>
      <w:spacing w:line="216" w:lineRule="auto"/>
      <w:ind w:left="720"/>
    </w:pPr>
    <w:rPr>
      <w:rFonts w:ascii="Courier New" w:hAnsi="Courier New"/>
      <w:szCs w:val="20"/>
    </w:rPr>
  </w:style>
  <w:style w:type="paragraph" w:customStyle="1" w:styleId="Import22">
    <w:name w:val="Import 2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152"/>
    </w:pPr>
    <w:rPr>
      <w:rFonts w:ascii="Courier New" w:hAnsi="Courier New"/>
      <w:noProof/>
      <w:szCs w:val="20"/>
    </w:rPr>
  </w:style>
  <w:style w:type="paragraph" w:styleId="Bezriadkovania">
    <w:name w:val="No Spacing"/>
    <w:uiPriority w:val="1"/>
    <w:qFormat/>
    <w:rsid w:val="000C1A8F"/>
    <w:rPr>
      <w:rFonts w:asciiTheme="minorHAnsi" w:eastAsiaTheme="minorHAnsi" w:hAnsiTheme="minorHAnsi" w:cstheme="minorBidi"/>
      <w:sz w:val="22"/>
      <w:szCs w:val="22"/>
      <w:lang w:eastAsia="en-US"/>
    </w:rPr>
  </w:style>
  <w:style w:type="table" w:styleId="Mriekatabuky">
    <w:name w:val="Table Grid"/>
    <w:basedOn w:val="Normlnatabuka"/>
    <w:uiPriority w:val="59"/>
    <w:rsid w:val="005C3D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satz-Standardschriftart">
    <w:name w:val="Absatz-Standardschriftart"/>
    <w:rsid w:val="00B8072C"/>
  </w:style>
</w:styles>
</file>

<file path=word/webSettings.xml><?xml version="1.0" encoding="utf-8"?>
<w:webSettings xmlns:r="http://schemas.openxmlformats.org/officeDocument/2006/relationships" xmlns:w="http://schemas.openxmlformats.org/wordprocessingml/2006/main">
  <w:divs>
    <w:div w:id="202252736">
      <w:bodyDiv w:val="1"/>
      <w:marLeft w:val="0"/>
      <w:marRight w:val="0"/>
      <w:marTop w:val="0"/>
      <w:marBottom w:val="0"/>
      <w:divBdr>
        <w:top w:val="none" w:sz="0" w:space="0" w:color="auto"/>
        <w:left w:val="none" w:sz="0" w:space="0" w:color="auto"/>
        <w:bottom w:val="none" w:sz="0" w:space="0" w:color="auto"/>
        <w:right w:val="none" w:sz="0" w:space="0" w:color="auto"/>
      </w:divBdr>
    </w:div>
    <w:div w:id="558903160">
      <w:bodyDiv w:val="1"/>
      <w:marLeft w:val="0"/>
      <w:marRight w:val="0"/>
      <w:marTop w:val="0"/>
      <w:marBottom w:val="0"/>
      <w:divBdr>
        <w:top w:val="none" w:sz="0" w:space="0" w:color="auto"/>
        <w:left w:val="none" w:sz="0" w:space="0" w:color="auto"/>
        <w:bottom w:val="none" w:sz="0" w:space="0" w:color="auto"/>
        <w:right w:val="none" w:sz="0" w:space="0" w:color="auto"/>
      </w:divBdr>
    </w:div>
    <w:div w:id="599725556">
      <w:bodyDiv w:val="1"/>
      <w:marLeft w:val="0"/>
      <w:marRight w:val="0"/>
      <w:marTop w:val="0"/>
      <w:marBottom w:val="0"/>
      <w:divBdr>
        <w:top w:val="none" w:sz="0" w:space="0" w:color="auto"/>
        <w:left w:val="none" w:sz="0" w:space="0" w:color="auto"/>
        <w:bottom w:val="none" w:sz="0" w:space="0" w:color="auto"/>
        <w:right w:val="none" w:sz="0" w:space="0" w:color="auto"/>
      </w:divBdr>
    </w:div>
    <w:div w:id="898517293">
      <w:bodyDiv w:val="1"/>
      <w:marLeft w:val="0"/>
      <w:marRight w:val="0"/>
      <w:marTop w:val="0"/>
      <w:marBottom w:val="0"/>
      <w:divBdr>
        <w:top w:val="none" w:sz="0" w:space="0" w:color="auto"/>
        <w:left w:val="none" w:sz="0" w:space="0" w:color="auto"/>
        <w:bottom w:val="none" w:sz="0" w:space="0" w:color="auto"/>
        <w:right w:val="none" w:sz="0" w:space="0" w:color="auto"/>
      </w:divBdr>
    </w:div>
    <w:div w:id="1087271483">
      <w:bodyDiv w:val="1"/>
      <w:marLeft w:val="0"/>
      <w:marRight w:val="0"/>
      <w:marTop w:val="0"/>
      <w:marBottom w:val="0"/>
      <w:divBdr>
        <w:top w:val="none" w:sz="0" w:space="0" w:color="auto"/>
        <w:left w:val="none" w:sz="0" w:space="0" w:color="auto"/>
        <w:bottom w:val="none" w:sz="0" w:space="0" w:color="auto"/>
        <w:right w:val="none" w:sz="0" w:space="0" w:color="auto"/>
      </w:divBdr>
    </w:div>
    <w:div w:id="1139760150">
      <w:bodyDiv w:val="1"/>
      <w:marLeft w:val="0"/>
      <w:marRight w:val="0"/>
      <w:marTop w:val="0"/>
      <w:marBottom w:val="0"/>
      <w:divBdr>
        <w:top w:val="none" w:sz="0" w:space="0" w:color="auto"/>
        <w:left w:val="none" w:sz="0" w:space="0" w:color="auto"/>
        <w:bottom w:val="none" w:sz="0" w:space="0" w:color="auto"/>
        <w:right w:val="none" w:sz="0" w:space="0" w:color="auto"/>
      </w:divBdr>
    </w:div>
    <w:div w:id="1871256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gif"/><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hyperlink" Target="mailto:bytop21@gmail.com" TargetMode="External"/><Relationship Id="rId14" Type="http://schemas.openxmlformats.org/officeDocument/2006/relationships/image" Target="media/image5.jpeg"/><Relationship Id="rId22" Type="http://schemas.openxmlformats.org/officeDocument/2006/relationships/image" Target="media/image13.em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6.jpe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A, Sprievodná správa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DF3D4CD-AD5F-40C6-BAD3-C20D374DA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7192</Words>
  <Characters>40999</Characters>
  <Application>Microsoft Office Word</Application>
  <DocSecurity>0</DocSecurity>
  <Lines>341</Lines>
  <Paragraphs>96</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RODINNÝ DOM TYP č.2 - 02</vt:lpstr>
      <vt:lpstr>RODINNÝ DOM TYP č.2 - 02</vt:lpstr>
    </vt:vector>
  </TitlesOfParts>
  <Company>KH-PROJEKT</Company>
  <LinksUpToDate>false</LinksUpToDate>
  <CharactersWithSpaces>48095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RODINNÝ DOM TYP č.2 - 02</dc:title>
  <dc:subject>NOVOSTAVBA</dc:subject>
  <dc:creator>SPRIEVODNÁ A TECHNICKÁ SPRÁVA</dc:creator>
  <cp:lastModifiedBy>BYTOP</cp:lastModifiedBy>
  <cp:revision>2</cp:revision>
  <cp:lastPrinted>2020-11-18T08:17:00Z</cp:lastPrinted>
  <dcterms:created xsi:type="dcterms:W3CDTF">2020-11-18T08:19:00Z</dcterms:created>
  <dcterms:modified xsi:type="dcterms:W3CDTF">2020-11-18T08:19:00Z</dcterms:modified>
</cp:coreProperties>
</file>